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2D16F9">
        <w:trPr>
          <w:trHeight w:hRule="exact" w:val="1528"/>
        </w:trPr>
        <w:tc>
          <w:tcPr>
            <w:tcW w:w="143" w:type="dxa"/>
          </w:tcPr>
          <w:p w:rsidR="002D16F9" w:rsidRDefault="002D16F9"/>
        </w:tc>
        <w:tc>
          <w:tcPr>
            <w:tcW w:w="285" w:type="dxa"/>
          </w:tcPr>
          <w:p w:rsidR="002D16F9" w:rsidRDefault="002D16F9"/>
        </w:tc>
        <w:tc>
          <w:tcPr>
            <w:tcW w:w="710" w:type="dxa"/>
          </w:tcPr>
          <w:p w:rsidR="002D16F9" w:rsidRDefault="002D16F9"/>
        </w:tc>
        <w:tc>
          <w:tcPr>
            <w:tcW w:w="1419" w:type="dxa"/>
          </w:tcPr>
          <w:p w:rsidR="002D16F9" w:rsidRDefault="002D16F9"/>
        </w:tc>
        <w:tc>
          <w:tcPr>
            <w:tcW w:w="1419" w:type="dxa"/>
          </w:tcPr>
          <w:p w:rsidR="002D16F9" w:rsidRDefault="002D16F9"/>
        </w:tc>
        <w:tc>
          <w:tcPr>
            <w:tcW w:w="710" w:type="dxa"/>
          </w:tcPr>
          <w:p w:rsidR="002D16F9" w:rsidRDefault="002D16F9"/>
        </w:tc>
        <w:tc>
          <w:tcPr>
            <w:tcW w:w="5543" w:type="dxa"/>
            <w:gridSpan w:val="4"/>
            <w:shd w:val="clear" w:color="000000" w:fill="FFFFFF"/>
            <w:tcMar>
              <w:left w:w="34" w:type="dxa"/>
              <w:right w:w="34" w:type="dxa"/>
            </w:tcMar>
          </w:tcPr>
          <w:p w:rsidR="002D16F9" w:rsidRDefault="00042164">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2D16F9">
        <w:trPr>
          <w:trHeight w:hRule="exact" w:val="138"/>
        </w:trPr>
        <w:tc>
          <w:tcPr>
            <w:tcW w:w="143" w:type="dxa"/>
          </w:tcPr>
          <w:p w:rsidR="002D16F9" w:rsidRDefault="002D16F9"/>
        </w:tc>
        <w:tc>
          <w:tcPr>
            <w:tcW w:w="285" w:type="dxa"/>
          </w:tcPr>
          <w:p w:rsidR="002D16F9" w:rsidRDefault="002D16F9"/>
        </w:tc>
        <w:tc>
          <w:tcPr>
            <w:tcW w:w="710" w:type="dxa"/>
          </w:tcPr>
          <w:p w:rsidR="002D16F9" w:rsidRDefault="002D16F9"/>
        </w:tc>
        <w:tc>
          <w:tcPr>
            <w:tcW w:w="1419" w:type="dxa"/>
          </w:tcPr>
          <w:p w:rsidR="002D16F9" w:rsidRDefault="002D16F9"/>
        </w:tc>
        <w:tc>
          <w:tcPr>
            <w:tcW w:w="1419" w:type="dxa"/>
          </w:tcPr>
          <w:p w:rsidR="002D16F9" w:rsidRDefault="002D16F9"/>
        </w:tc>
        <w:tc>
          <w:tcPr>
            <w:tcW w:w="710" w:type="dxa"/>
          </w:tcPr>
          <w:p w:rsidR="002D16F9" w:rsidRDefault="002D16F9"/>
        </w:tc>
        <w:tc>
          <w:tcPr>
            <w:tcW w:w="426" w:type="dxa"/>
          </w:tcPr>
          <w:p w:rsidR="002D16F9" w:rsidRDefault="002D16F9"/>
        </w:tc>
        <w:tc>
          <w:tcPr>
            <w:tcW w:w="1277" w:type="dxa"/>
          </w:tcPr>
          <w:p w:rsidR="002D16F9" w:rsidRDefault="002D16F9"/>
        </w:tc>
        <w:tc>
          <w:tcPr>
            <w:tcW w:w="993" w:type="dxa"/>
          </w:tcPr>
          <w:p w:rsidR="002D16F9" w:rsidRDefault="002D16F9"/>
        </w:tc>
        <w:tc>
          <w:tcPr>
            <w:tcW w:w="2836" w:type="dxa"/>
          </w:tcPr>
          <w:p w:rsidR="002D16F9" w:rsidRDefault="002D16F9"/>
        </w:tc>
      </w:tr>
      <w:tr w:rsidR="002D16F9">
        <w:trPr>
          <w:trHeight w:hRule="exact" w:val="585"/>
        </w:trPr>
        <w:tc>
          <w:tcPr>
            <w:tcW w:w="10221" w:type="dxa"/>
            <w:gridSpan w:val="10"/>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D16F9" w:rsidRDefault="0004216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D16F9">
        <w:trPr>
          <w:trHeight w:hRule="exact" w:val="314"/>
        </w:trPr>
        <w:tc>
          <w:tcPr>
            <w:tcW w:w="10221" w:type="dxa"/>
            <w:gridSpan w:val="10"/>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2D16F9">
        <w:trPr>
          <w:trHeight w:hRule="exact" w:val="211"/>
        </w:trPr>
        <w:tc>
          <w:tcPr>
            <w:tcW w:w="143" w:type="dxa"/>
          </w:tcPr>
          <w:p w:rsidR="002D16F9" w:rsidRDefault="002D16F9"/>
        </w:tc>
        <w:tc>
          <w:tcPr>
            <w:tcW w:w="285" w:type="dxa"/>
          </w:tcPr>
          <w:p w:rsidR="002D16F9" w:rsidRDefault="002D16F9"/>
        </w:tc>
        <w:tc>
          <w:tcPr>
            <w:tcW w:w="710" w:type="dxa"/>
          </w:tcPr>
          <w:p w:rsidR="002D16F9" w:rsidRDefault="002D16F9"/>
        </w:tc>
        <w:tc>
          <w:tcPr>
            <w:tcW w:w="1419" w:type="dxa"/>
          </w:tcPr>
          <w:p w:rsidR="002D16F9" w:rsidRDefault="002D16F9"/>
        </w:tc>
        <w:tc>
          <w:tcPr>
            <w:tcW w:w="1419" w:type="dxa"/>
          </w:tcPr>
          <w:p w:rsidR="002D16F9" w:rsidRDefault="002D16F9"/>
        </w:tc>
        <w:tc>
          <w:tcPr>
            <w:tcW w:w="710" w:type="dxa"/>
          </w:tcPr>
          <w:p w:rsidR="002D16F9" w:rsidRDefault="002D16F9"/>
        </w:tc>
        <w:tc>
          <w:tcPr>
            <w:tcW w:w="426" w:type="dxa"/>
          </w:tcPr>
          <w:p w:rsidR="002D16F9" w:rsidRDefault="002D16F9"/>
        </w:tc>
        <w:tc>
          <w:tcPr>
            <w:tcW w:w="1277" w:type="dxa"/>
          </w:tcPr>
          <w:p w:rsidR="002D16F9" w:rsidRDefault="002D16F9"/>
        </w:tc>
        <w:tc>
          <w:tcPr>
            <w:tcW w:w="993" w:type="dxa"/>
          </w:tcPr>
          <w:p w:rsidR="002D16F9" w:rsidRDefault="002D16F9"/>
        </w:tc>
        <w:tc>
          <w:tcPr>
            <w:tcW w:w="2836" w:type="dxa"/>
          </w:tcPr>
          <w:p w:rsidR="002D16F9" w:rsidRDefault="002D16F9"/>
        </w:tc>
      </w:tr>
      <w:tr w:rsidR="002D16F9">
        <w:trPr>
          <w:trHeight w:hRule="exact" w:val="277"/>
        </w:trPr>
        <w:tc>
          <w:tcPr>
            <w:tcW w:w="143" w:type="dxa"/>
          </w:tcPr>
          <w:p w:rsidR="002D16F9" w:rsidRDefault="002D16F9"/>
        </w:tc>
        <w:tc>
          <w:tcPr>
            <w:tcW w:w="285" w:type="dxa"/>
          </w:tcPr>
          <w:p w:rsidR="002D16F9" w:rsidRDefault="002D16F9"/>
        </w:tc>
        <w:tc>
          <w:tcPr>
            <w:tcW w:w="710" w:type="dxa"/>
          </w:tcPr>
          <w:p w:rsidR="002D16F9" w:rsidRDefault="002D16F9"/>
        </w:tc>
        <w:tc>
          <w:tcPr>
            <w:tcW w:w="1419" w:type="dxa"/>
          </w:tcPr>
          <w:p w:rsidR="002D16F9" w:rsidRDefault="002D16F9"/>
        </w:tc>
        <w:tc>
          <w:tcPr>
            <w:tcW w:w="1419" w:type="dxa"/>
          </w:tcPr>
          <w:p w:rsidR="002D16F9" w:rsidRDefault="002D16F9"/>
        </w:tc>
        <w:tc>
          <w:tcPr>
            <w:tcW w:w="710" w:type="dxa"/>
          </w:tcPr>
          <w:p w:rsidR="002D16F9" w:rsidRDefault="002D16F9"/>
        </w:tc>
        <w:tc>
          <w:tcPr>
            <w:tcW w:w="426" w:type="dxa"/>
          </w:tcPr>
          <w:p w:rsidR="002D16F9" w:rsidRDefault="002D16F9"/>
        </w:tc>
        <w:tc>
          <w:tcPr>
            <w:tcW w:w="1277" w:type="dxa"/>
          </w:tcPr>
          <w:p w:rsidR="002D16F9" w:rsidRDefault="002D16F9"/>
        </w:tc>
        <w:tc>
          <w:tcPr>
            <w:tcW w:w="3842" w:type="dxa"/>
            <w:gridSpan w:val="2"/>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УТВЕРЖДАЮ</w:t>
            </w:r>
          </w:p>
        </w:tc>
      </w:tr>
      <w:tr w:rsidR="002D16F9">
        <w:trPr>
          <w:trHeight w:hRule="exact" w:val="972"/>
        </w:trPr>
        <w:tc>
          <w:tcPr>
            <w:tcW w:w="143" w:type="dxa"/>
          </w:tcPr>
          <w:p w:rsidR="002D16F9" w:rsidRDefault="002D16F9"/>
        </w:tc>
        <w:tc>
          <w:tcPr>
            <w:tcW w:w="285" w:type="dxa"/>
          </w:tcPr>
          <w:p w:rsidR="002D16F9" w:rsidRDefault="002D16F9"/>
        </w:tc>
        <w:tc>
          <w:tcPr>
            <w:tcW w:w="710" w:type="dxa"/>
          </w:tcPr>
          <w:p w:rsidR="002D16F9" w:rsidRDefault="002D16F9"/>
        </w:tc>
        <w:tc>
          <w:tcPr>
            <w:tcW w:w="1419" w:type="dxa"/>
          </w:tcPr>
          <w:p w:rsidR="002D16F9" w:rsidRDefault="002D16F9"/>
        </w:tc>
        <w:tc>
          <w:tcPr>
            <w:tcW w:w="1419" w:type="dxa"/>
          </w:tcPr>
          <w:p w:rsidR="002D16F9" w:rsidRDefault="002D16F9"/>
        </w:tc>
        <w:tc>
          <w:tcPr>
            <w:tcW w:w="710" w:type="dxa"/>
          </w:tcPr>
          <w:p w:rsidR="002D16F9" w:rsidRDefault="002D16F9"/>
        </w:tc>
        <w:tc>
          <w:tcPr>
            <w:tcW w:w="426" w:type="dxa"/>
          </w:tcPr>
          <w:p w:rsidR="002D16F9" w:rsidRDefault="002D16F9"/>
        </w:tc>
        <w:tc>
          <w:tcPr>
            <w:tcW w:w="1277" w:type="dxa"/>
          </w:tcPr>
          <w:p w:rsidR="002D16F9" w:rsidRDefault="002D16F9"/>
        </w:tc>
        <w:tc>
          <w:tcPr>
            <w:tcW w:w="3842" w:type="dxa"/>
            <w:gridSpan w:val="2"/>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D16F9" w:rsidRDefault="002D16F9">
            <w:pPr>
              <w:spacing w:after="0" w:line="240" w:lineRule="auto"/>
              <w:jc w:val="center"/>
              <w:rPr>
                <w:sz w:val="24"/>
                <w:szCs w:val="24"/>
              </w:rPr>
            </w:pPr>
          </w:p>
          <w:p w:rsidR="002D16F9" w:rsidRDefault="0004216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D16F9">
        <w:trPr>
          <w:trHeight w:hRule="exact" w:val="277"/>
        </w:trPr>
        <w:tc>
          <w:tcPr>
            <w:tcW w:w="143" w:type="dxa"/>
          </w:tcPr>
          <w:p w:rsidR="002D16F9" w:rsidRDefault="002D16F9"/>
        </w:tc>
        <w:tc>
          <w:tcPr>
            <w:tcW w:w="285" w:type="dxa"/>
          </w:tcPr>
          <w:p w:rsidR="002D16F9" w:rsidRDefault="002D16F9"/>
        </w:tc>
        <w:tc>
          <w:tcPr>
            <w:tcW w:w="710" w:type="dxa"/>
          </w:tcPr>
          <w:p w:rsidR="002D16F9" w:rsidRDefault="002D16F9"/>
        </w:tc>
        <w:tc>
          <w:tcPr>
            <w:tcW w:w="1419" w:type="dxa"/>
          </w:tcPr>
          <w:p w:rsidR="002D16F9" w:rsidRDefault="002D16F9"/>
        </w:tc>
        <w:tc>
          <w:tcPr>
            <w:tcW w:w="1419" w:type="dxa"/>
          </w:tcPr>
          <w:p w:rsidR="002D16F9" w:rsidRDefault="002D16F9"/>
        </w:tc>
        <w:tc>
          <w:tcPr>
            <w:tcW w:w="710" w:type="dxa"/>
          </w:tcPr>
          <w:p w:rsidR="002D16F9" w:rsidRDefault="002D16F9"/>
        </w:tc>
        <w:tc>
          <w:tcPr>
            <w:tcW w:w="426" w:type="dxa"/>
          </w:tcPr>
          <w:p w:rsidR="002D16F9" w:rsidRDefault="002D16F9"/>
        </w:tc>
        <w:tc>
          <w:tcPr>
            <w:tcW w:w="1277" w:type="dxa"/>
          </w:tcPr>
          <w:p w:rsidR="002D16F9" w:rsidRDefault="002D16F9"/>
        </w:tc>
        <w:tc>
          <w:tcPr>
            <w:tcW w:w="3842" w:type="dxa"/>
            <w:gridSpan w:val="2"/>
            <w:shd w:val="clear" w:color="000000" w:fill="FFFFFF"/>
            <w:tcMar>
              <w:left w:w="34" w:type="dxa"/>
              <w:right w:w="34" w:type="dxa"/>
            </w:tcMar>
          </w:tcPr>
          <w:p w:rsidR="002D16F9" w:rsidRDefault="00042164">
            <w:pPr>
              <w:spacing w:after="0" w:line="240" w:lineRule="auto"/>
              <w:jc w:val="right"/>
              <w:rPr>
                <w:sz w:val="24"/>
                <w:szCs w:val="24"/>
              </w:rPr>
            </w:pPr>
            <w:r>
              <w:rPr>
                <w:rFonts w:ascii="Times New Roman" w:hAnsi="Times New Roman" w:cs="Times New Roman"/>
                <w:color w:val="000000"/>
                <w:sz w:val="24"/>
                <w:szCs w:val="24"/>
              </w:rPr>
              <w:t>28.03.2022</w:t>
            </w:r>
          </w:p>
        </w:tc>
      </w:tr>
      <w:tr w:rsidR="002D16F9">
        <w:trPr>
          <w:trHeight w:hRule="exact" w:val="277"/>
        </w:trPr>
        <w:tc>
          <w:tcPr>
            <w:tcW w:w="143" w:type="dxa"/>
          </w:tcPr>
          <w:p w:rsidR="002D16F9" w:rsidRDefault="002D16F9"/>
        </w:tc>
        <w:tc>
          <w:tcPr>
            <w:tcW w:w="285" w:type="dxa"/>
          </w:tcPr>
          <w:p w:rsidR="002D16F9" w:rsidRDefault="002D16F9"/>
        </w:tc>
        <w:tc>
          <w:tcPr>
            <w:tcW w:w="710" w:type="dxa"/>
          </w:tcPr>
          <w:p w:rsidR="002D16F9" w:rsidRDefault="002D16F9"/>
        </w:tc>
        <w:tc>
          <w:tcPr>
            <w:tcW w:w="1419" w:type="dxa"/>
          </w:tcPr>
          <w:p w:rsidR="002D16F9" w:rsidRDefault="002D16F9"/>
        </w:tc>
        <w:tc>
          <w:tcPr>
            <w:tcW w:w="1419" w:type="dxa"/>
          </w:tcPr>
          <w:p w:rsidR="002D16F9" w:rsidRDefault="002D16F9"/>
        </w:tc>
        <w:tc>
          <w:tcPr>
            <w:tcW w:w="710" w:type="dxa"/>
          </w:tcPr>
          <w:p w:rsidR="002D16F9" w:rsidRDefault="002D16F9"/>
        </w:tc>
        <w:tc>
          <w:tcPr>
            <w:tcW w:w="426" w:type="dxa"/>
          </w:tcPr>
          <w:p w:rsidR="002D16F9" w:rsidRDefault="002D16F9"/>
        </w:tc>
        <w:tc>
          <w:tcPr>
            <w:tcW w:w="1277" w:type="dxa"/>
          </w:tcPr>
          <w:p w:rsidR="002D16F9" w:rsidRDefault="002D16F9"/>
        </w:tc>
        <w:tc>
          <w:tcPr>
            <w:tcW w:w="993" w:type="dxa"/>
          </w:tcPr>
          <w:p w:rsidR="002D16F9" w:rsidRDefault="002D16F9"/>
        </w:tc>
        <w:tc>
          <w:tcPr>
            <w:tcW w:w="2836" w:type="dxa"/>
          </w:tcPr>
          <w:p w:rsidR="002D16F9" w:rsidRDefault="002D16F9"/>
        </w:tc>
      </w:tr>
      <w:tr w:rsidR="002D16F9">
        <w:trPr>
          <w:trHeight w:hRule="exact" w:val="416"/>
        </w:trPr>
        <w:tc>
          <w:tcPr>
            <w:tcW w:w="10221" w:type="dxa"/>
            <w:gridSpan w:val="10"/>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D16F9">
        <w:trPr>
          <w:trHeight w:hRule="exact" w:val="775"/>
        </w:trPr>
        <w:tc>
          <w:tcPr>
            <w:tcW w:w="143" w:type="dxa"/>
          </w:tcPr>
          <w:p w:rsidR="002D16F9" w:rsidRDefault="002D16F9"/>
        </w:tc>
        <w:tc>
          <w:tcPr>
            <w:tcW w:w="285" w:type="dxa"/>
          </w:tcPr>
          <w:p w:rsidR="002D16F9" w:rsidRDefault="002D16F9"/>
        </w:tc>
        <w:tc>
          <w:tcPr>
            <w:tcW w:w="710" w:type="dxa"/>
          </w:tcPr>
          <w:p w:rsidR="002D16F9" w:rsidRDefault="002D16F9"/>
        </w:tc>
        <w:tc>
          <w:tcPr>
            <w:tcW w:w="1419" w:type="dxa"/>
          </w:tcPr>
          <w:p w:rsidR="002D16F9" w:rsidRDefault="002D16F9"/>
        </w:tc>
        <w:tc>
          <w:tcPr>
            <w:tcW w:w="4834" w:type="dxa"/>
            <w:gridSpan w:val="5"/>
            <w:shd w:val="clear" w:color="000000" w:fill="FFFFFF"/>
            <w:tcMar>
              <w:left w:w="34" w:type="dxa"/>
              <w:right w:w="34" w:type="dxa"/>
            </w:tcMar>
          </w:tcPr>
          <w:p w:rsidR="002D16F9" w:rsidRDefault="00042164">
            <w:pPr>
              <w:spacing w:after="0" w:line="240" w:lineRule="auto"/>
              <w:jc w:val="center"/>
              <w:rPr>
                <w:sz w:val="32"/>
                <w:szCs w:val="32"/>
              </w:rPr>
            </w:pPr>
            <w:r>
              <w:rPr>
                <w:rFonts w:ascii="Times New Roman" w:hAnsi="Times New Roman" w:cs="Times New Roman"/>
                <w:color w:val="000000"/>
                <w:sz w:val="32"/>
                <w:szCs w:val="32"/>
              </w:rPr>
              <w:t>Развитие персонала</w:t>
            </w:r>
          </w:p>
          <w:p w:rsidR="002D16F9" w:rsidRDefault="00042164">
            <w:pPr>
              <w:spacing w:after="0" w:line="240" w:lineRule="auto"/>
              <w:jc w:val="center"/>
              <w:rPr>
                <w:sz w:val="32"/>
                <w:szCs w:val="32"/>
              </w:rPr>
            </w:pPr>
            <w:r>
              <w:rPr>
                <w:rFonts w:ascii="Times New Roman" w:hAnsi="Times New Roman" w:cs="Times New Roman"/>
                <w:color w:val="000000"/>
                <w:sz w:val="32"/>
                <w:szCs w:val="32"/>
              </w:rPr>
              <w:t>К.М.03.04</w:t>
            </w:r>
          </w:p>
        </w:tc>
        <w:tc>
          <w:tcPr>
            <w:tcW w:w="2836" w:type="dxa"/>
          </w:tcPr>
          <w:p w:rsidR="002D16F9" w:rsidRDefault="002D16F9"/>
        </w:tc>
      </w:tr>
      <w:tr w:rsidR="002D16F9">
        <w:trPr>
          <w:trHeight w:hRule="exact" w:val="277"/>
        </w:trPr>
        <w:tc>
          <w:tcPr>
            <w:tcW w:w="10221" w:type="dxa"/>
            <w:gridSpan w:val="10"/>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D16F9">
        <w:trPr>
          <w:trHeight w:hRule="exact" w:val="1125"/>
        </w:trPr>
        <w:tc>
          <w:tcPr>
            <w:tcW w:w="143" w:type="dxa"/>
          </w:tcPr>
          <w:p w:rsidR="002D16F9" w:rsidRDefault="002D16F9"/>
        </w:tc>
        <w:tc>
          <w:tcPr>
            <w:tcW w:w="285" w:type="dxa"/>
          </w:tcPr>
          <w:p w:rsidR="002D16F9" w:rsidRDefault="002D16F9"/>
        </w:tc>
        <w:tc>
          <w:tcPr>
            <w:tcW w:w="9795" w:type="dxa"/>
            <w:gridSpan w:val="8"/>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2D16F9" w:rsidRDefault="0004216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2D16F9" w:rsidRDefault="0004216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D16F9">
        <w:trPr>
          <w:trHeight w:hRule="exact" w:val="833"/>
        </w:trPr>
        <w:tc>
          <w:tcPr>
            <w:tcW w:w="10221" w:type="dxa"/>
            <w:gridSpan w:val="10"/>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2D16F9">
        <w:trPr>
          <w:trHeight w:hRule="exact" w:val="277"/>
        </w:trPr>
        <w:tc>
          <w:tcPr>
            <w:tcW w:w="3984" w:type="dxa"/>
            <w:gridSpan w:val="5"/>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D16F9" w:rsidRDefault="002D16F9"/>
        </w:tc>
        <w:tc>
          <w:tcPr>
            <w:tcW w:w="426" w:type="dxa"/>
          </w:tcPr>
          <w:p w:rsidR="002D16F9" w:rsidRDefault="002D16F9"/>
        </w:tc>
        <w:tc>
          <w:tcPr>
            <w:tcW w:w="1277" w:type="dxa"/>
          </w:tcPr>
          <w:p w:rsidR="002D16F9" w:rsidRDefault="002D16F9"/>
        </w:tc>
        <w:tc>
          <w:tcPr>
            <w:tcW w:w="993" w:type="dxa"/>
          </w:tcPr>
          <w:p w:rsidR="002D16F9" w:rsidRDefault="002D16F9"/>
        </w:tc>
        <w:tc>
          <w:tcPr>
            <w:tcW w:w="2836" w:type="dxa"/>
          </w:tcPr>
          <w:p w:rsidR="002D16F9" w:rsidRDefault="002D16F9"/>
        </w:tc>
      </w:tr>
      <w:tr w:rsidR="002D16F9">
        <w:trPr>
          <w:trHeight w:hRule="exact" w:val="155"/>
        </w:trPr>
        <w:tc>
          <w:tcPr>
            <w:tcW w:w="143" w:type="dxa"/>
          </w:tcPr>
          <w:p w:rsidR="002D16F9" w:rsidRDefault="002D16F9"/>
        </w:tc>
        <w:tc>
          <w:tcPr>
            <w:tcW w:w="285" w:type="dxa"/>
          </w:tcPr>
          <w:p w:rsidR="002D16F9" w:rsidRDefault="002D16F9"/>
        </w:tc>
        <w:tc>
          <w:tcPr>
            <w:tcW w:w="710" w:type="dxa"/>
          </w:tcPr>
          <w:p w:rsidR="002D16F9" w:rsidRDefault="002D16F9"/>
        </w:tc>
        <w:tc>
          <w:tcPr>
            <w:tcW w:w="1419" w:type="dxa"/>
          </w:tcPr>
          <w:p w:rsidR="002D16F9" w:rsidRDefault="002D16F9"/>
        </w:tc>
        <w:tc>
          <w:tcPr>
            <w:tcW w:w="1419" w:type="dxa"/>
          </w:tcPr>
          <w:p w:rsidR="002D16F9" w:rsidRDefault="002D16F9"/>
        </w:tc>
        <w:tc>
          <w:tcPr>
            <w:tcW w:w="710" w:type="dxa"/>
          </w:tcPr>
          <w:p w:rsidR="002D16F9" w:rsidRDefault="002D16F9"/>
        </w:tc>
        <w:tc>
          <w:tcPr>
            <w:tcW w:w="426" w:type="dxa"/>
          </w:tcPr>
          <w:p w:rsidR="002D16F9" w:rsidRDefault="002D16F9"/>
        </w:tc>
        <w:tc>
          <w:tcPr>
            <w:tcW w:w="1277" w:type="dxa"/>
          </w:tcPr>
          <w:p w:rsidR="002D16F9" w:rsidRDefault="002D16F9"/>
        </w:tc>
        <w:tc>
          <w:tcPr>
            <w:tcW w:w="993" w:type="dxa"/>
          </w:tcPr>
          <w:p w:rsidR="002D16F9" w:rsidRDefault="002D16F9"/>
        </w:tc>
        <w:tc>
          <w:tcPr>
            <w:tcW w:w="2836" w:type="dxa"/>
          </w:tcPr>
          <w:p w:rsidR="002D16F9" w:rsidRDefault="002D16F9"/>
        </w:tc>
      </w:tr>
      <w:tr w:rsidR="002D16F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2D16F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2D16F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2D16F9">
        <w:trPr>
          <w:trHeight w:hRule="exact" w:val="124"/>
        </w:trPr>
        <w:tc>
          <w:tcPr>
            <w:tcW w:w="143" w:type="dxa"/>
          </w:tcPr>
          <w:p w:rsidR="002D16F9" w:rsidRDefault="002D16F9"/>
        </w:tc>
        <w:tc>
          <w:tcPr>
            <w:tcW w:w="285" w:type="dxa"/>
          </w:tcPr>
          <w:p w:rsidR="002D16F9" w:rsidRDefault="002D16F9"/>
        </w:tc>
        <w:tc>
          <w:tcPr>
            <w:tcW w:w="710" w:type="dxa"/>
          </w:tcPr>
          <w:p w:rsidR="002D16F9" w:rsidRDefault="002D16F9"/>
        </w:tc>
        <w:tc>
          <w:tcPr>
            <w:tcW w:w="1419" w:type="dxa"/>
          </w:tcPr>
          <w:p w:rsidR="002D16F9" w:rsidRDefault="002D16F9"/>
        </w:tc>
        <w:tc>
          <w:tcPr>
            <w:tcW w:w="1419" w:type="dxa"/>
          </w:tcPr>
          <w:p w:rsidR="002D16F9" w:rsidRDefault="002D16F9"/>
        </w:tc>
        <w:tc>
          <w:tcPr>
            <w:tcW w:w="710" w:type="dxa"/>
          </w:tcPr>
          <w:p w:rsidR="002D16F9" w:rsidRDefault="002D16F9"/>
        </w:tc>
        <w:tc>
          <w:tcPr>
            <w:tcW w:w="426" w:type="dxa"/>
          </w:tcPr>
          <w:p w:rsidR="002D16F9" w:rsidRDefault="002D16F9"/>
        </w:tc>
        <w:tc>
          <w:tcPr>
            <w:tcW w:w="1277" w:type="dxa"/>
          </w:tcPr>
          <w:p w:rsidR="002D16F9" w:rsidRDefault="002D16F9"/>
        </w:tc>
        <w:tc>
          <w:tcPr>
            <w:tcW w:w="993" w:type="dxa"/>
          </w:tcPr>
          <w:p w:rsidR="002D16F9" w:rsidRDefault="002D16F9"/>
        </w:tc>
        <w:tc>
          <w:tcPr>
            <w:tcW w:w="2836" w:type="dxa"/>
          </w:tcPr>
          <w:p w:rsidR="002D16F9" w:rsidRDefault="002D16F9"/>
        </w:tc>
      </w:tr>
      <w:tr w:rsidR="002D16F9">
        <w:trPr>
          <w:trHeight w:hRule="exact" w:val="277"/>
        </w:trPr>
        <w:tc>
          <w:tcPr>
            <w:tcW w:w="5118" w:type="dxa"/>
            <w:gridSpan w:val="7"/>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2D16F9">
        <w:trPr>
          <w:trHeight w:hRule="exact" w:val="577"/>
        </w:trPr>
        <w:tc>
          <w:tcPr>
            <w:tcW w:w="143" w:type="dxa"/>
          </w:tcPr>
          <w:p w:rsidR="002D16F9" w:rsidRDefault="002D16F9"/>
        </w:tc>
        <w:tc>
          <w:tcPr>
            <w:tcW w:w="285" w:type="dxa"/>
          </w:tcPr>
          <w:p w:rsidR="002D16F9" w:rsidRDefault="002D16F9"/>
        </w:tc>
        <w:tc>
          <w:tcPr>
            <w:tcW w:w="710" w:type="dxa"/>
          </w:tcPr>
          <w:p w:rsidR="002D16F9" w:rsidRDefault="002D16F9"/>
        </w:tc>
        <w:tc>
          <w:tcPr>
            <w:tcW w:w="1419" w:type="dxa"/>
          </w:tcPr>
          <w:p w:rsidR="002D16F9" w:rsidRDefault="002D16F9"/>
        </w:tc>
        <w:tc>
          <w:tcPr>
            <w:tcW w:w="1419" w:type="dxa"/>
          </w:tcPr>
          <w:p w:rsidR="002D16F9" w:rsidRDefault="002D16F9"/>
        </w:tc>
        <w:tc>
          <w:tcPr>
            <w:tcW w:w="710" w:type="dxa"/>
          </w:tcPr>
          <w:p w:rsidR="002D16F9" w:rsidRDefault="002D16F9"/>
        </w:tc>
        <w:tc>
          <w:tcPr>
            <w:tcW w:w="426" w:type="dxa"/>
          </w:tcPr>
          <w:p w:rsidR="002D16F9" w:rsidRDefault="002D16F9"/>
        </w:tc>
        <w:tc>
          <w:tcPr>
            <w:tcW w:w="5118" w:type="dxa"/>
            <w:gridSpan w:val="3"/>
            <w:vMerge/>
            <w:shd w:val="clear" w:color="000000" w:fill="FFFFFF"/>
            <w:tcMar>
              <w:left w:w="34" w:type="dxa"/>
              <w:right w:w="34" w:type="dxa"/>
            </w:tcMar>
          </w:tcPr>
          <w:p w:rsidR="002D16F9" w:rsidRDefault="002D16F9"/>
        </w:tc>
      </w:tr>
      <w:tr w:rsidR="002D16F9">
        <w:trPr>
          <w:trHeight w:hRule="exact" w:val="2967"/>
        </w:trPr>
        <w:tc>
          <w:tcPr>
            <w:tcW w:w="143" w:type="dxa"/>
          </w:tcPr>
          <w:p w:rsidR="002D16F9" w:rsidRDefault="002D16F9"/>
        </w:tc>
        <w:tc>
          <w:tcPr>
            <w:tcW w:w="285" w:type="dxa"/>
          </w:tcPr>
          <w:p w:rsidR="002D16F9" w:rsidRDefault="002D16F9"/>
        </w:tc>
        <w:tc>
          <w:tcPr>
            <w:tcW w:w="710" w:type="dxa"/>
          </w:tcPr>
          <w:p w:rsidR="002D16F9" w:rsidRDefault="002D16F9"/>
        </w:tc>
        <w:tc>
          <w:tcPr>
            <w:tcW w:w="1419" w:type="dxa"/>
          </w:tcPr>
          <w:p w:rsidR="002D16F9" w:rsidRDefault="002D16F9"/>
        </w:tc>
        <w:tc>
          <w:tcPr>
            <w:tcW w:w="1419" w:type="dxa"/>
          </w:tcPr>
          <w:p w:rsidR="002D16F9" w:rsidRDefault="002D16F9"/>
        </w:tc>
        <w:tc>
          <w:tcPr>
            <w:tcW w:w="710" w:type="dxa"/>
          </w:tcPr>
          <w:p w:rsidR="002D16F9" w:rsidRDefault="002D16F9"/>
        </w:tc>
        <w:tc>
          <w:tcPr>
            <w:tcW w:w="426" w:type="dxa"/>
          </w:tcPr>
          <w:p w:rsidR="002D16F9" w:rsidRDefault="002D16F9"/>
        </w:tc>
        <w:tc>
          <w:tcPr>
            <w:tcW w:w="1277" w:type="dxa"/>
          </w:tcPr>
          <w:p w:rsidR="002D16F9" w:rsidRDefault="002D16F9"/>
        </w:tc>
        <w:tc>
          <w:tcPr>
            <w:tcW w:w="993" w:type="dxa"/>
          </w:tcPr>
          <w:p w:rsidR="002D16F9" w:rsidRDefault="002D16F9"/>
        </w:tc>
        <w:tc>
          <w:tcPr>
            <w:tcW w:w="2836" w:type="dxa"/>
          </w:tcPr>
          <w:p w:rsidR="002D16F9" w:rsidRDefault="002D16F9"/>
        </w:tc>
      </w:tr>
      <w:tr w:rsidR="002D16F9">
        <w:trPr>
          <w:trHeight w:hRule="exact" w:val="277"/>
        </w:trPr>
        <w:tc>
          <w:tcPr>
            <w:tcW w:w="143" w:type="dxa"/>
          </w:tcPr>
          <w:p w:rsidR="002D16F9" w:rsidRDefault="002D16F9"/>
        </w:tc>
        <w:tc>
          <w:tcPr>
            <w:tcW w:w="10079" w:type="dxa"/>
            <w:gridSpan w:val="9"/>
            <w:vMerge w:val="restart"/>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D16F9">
        <w:trPr>
          <w:trHeight w:hRule="exact" w:val="138"/>
        </w:trPr>
        <w:tc>
          <w:tcPr>
            <w:tcW w:w="143" w:type="dxa"/>
          </w:tcPr>
          <w:p w:rsidR="002D16F9" w:rsidRDefault="002D16F9"/>
        </w:tc>
        <w:tc>
          <w:tcPr>
            <w:tcW w:w="10079" w:type="dxa"/>
            <w:gridSpan w:val="9"/>
            <w:vMerge/>
            <w:shd w:val="clear" w:color="000000" w:fill="FFFFFF"/>
            <w:tcMar>
              <w:left w:w="34" w:type="dxa"/>
              <w:right w:w="34" w:type="dxa"/>
            </w:tcMar>
          </w:tcPr>
          <w:p w:rsidR="002D16F9" w:rsidRDefault="002D16F9"/>
        </w:tc>
      </w:tr>
      <w:tr w:rsidR="002D16F9">
        <w:trPr>
          <w:trHeight w:hRule="exact" w:val="1666"/>
        </w:trPr>
        <w:tc>
          <w:tcPr>
            <w:tcW w:w="143" w:type="dxa"/>
          </w:tcPr>
          <w:p w:rsidR="002D16F9" w:rsidRDefault="002D16F9"/>
        </w:tc>
        <w:tc>
          <w:tcPr>
            <w:tcW w:w="10079" w:type="dxa"/>
            <w:gridSpan w:val="9"/>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D16F9" w:rsidRDefault="002D16F9">
            <w:pPr>
              <w:spacing w:after="0" w:line="240" w:lineRule="auto"/>
              <w:jc w:val="center"/>
              <w:rPr>
                <w:sz w:val="24"/>
                <w:szCs w:val="24"/>
              </w:rPr>
            </w:pPr>
          </w:p>
          <w:p w:rsidR="002D16F9" w:rsidRDefault="0004216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D16F9" w:rsidRDefault="002D16F9">
            <w:pPr>
              <w:spacing w:after="0" w:line="240" w:lineRule="auto"/>
              <w:jc w:val="center"/>
              <w:rPr>
                <w:sz w:val="24"/>
                <w:szCs w:val="24"/>
              </w:rPr>
            </w:pPr>
          </w:p>
          <w:p w:rsidR="002D16F9" w:rsidRDefault="00042164">
            <w:pPr>
              <w:spacing w:after="0" w:line="240" w:lineRule="auto"/>
              <w:jc w:val="center"/>
              <w:rPr>
                <w:sz w:val="24"/>
                <w:szCs w:val="24"/>
              </w:rPr>
            </w:pPr>
            <w:r>
              <w:rPr>
                <w:rFonts w:ascii="Times New Roman" w:hAnsi="Times New Roman" w:cs="Times New Roman"/>
                <w:color w:val="000000"/>
                <w:sz w:val="24"/>
                <w:szCs w:val="24"/>
              </w:rPr>
              <w:t>Омск, 2022</w:t>
            </w:r>
          </w:p>
        </w:tc>
      </w:tr>
    </w:tbl>
    <w:p w:rsidR="002D16F9" w:rsidRDefault="0004216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D16F9">
        <w:trPr>
          <w:trHeight w:hRule="exact" w:val="2222"/>
        </w:trPr>
        <w:tc>
          <w:tcPr>
            <w:tcW w:w="10788" w:type="dxa"/>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color w:val="000000"/>
                <w:sz w:val="24"/>
                <w:szCs w:val="24"/>
              </w:rPr>
              <w:lastRenderedPageBreak/>
              <w:t>Составитель:</w:t>
            </w:r>
          </w:p>
          <w:p w:rsidR="002D16F9" w:rsidRDefault="002D16F9">
            <w:pPr>
              <w:spacing w:after="0" w:line="240" w:lineRule="auto"/>
              <w:rPr>
                <w:sz w:val="24"/>
                <w:szCs w:val="24"/>
              </w:rPr>
            </w:pPr>
          </w:p>
          <w:p w:rsidR="002D16F9" w:rsidRDefault="00042164">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2D16F9" w:rsidRDefault="002D16F9">
            <w:pPr>
              <w:spacing w:after="0" w:line="240" w:lineRule="auto"/>
              <w:rPr>
                <w:sz w:val="24"/>
                <w:szCs w:val="24"/>
              </w:rPr>
            </w:pPr>
          </w:p>
          <w:p w:rsidR="002D16F9" w:rsidRDefault="0004216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2D16F9" w:rsidRDefault="00042164">
            <w:pPr>
              <w:spacing w:after="0" w:line="240" w:lineRule="auto"/>
              <w:rPr>
                <w:sz w:val="24"/>
                <w:szCs w:val="24"/>
              </w:rPr>
            </w:pPr>
            <w:r>
              <w:rPr>
                <w:rFonts w:ascii="Times New Roman" w:hAnsi="Times New Roman" w:cs="Times New Roman"/>
                <w:color w:val="000000"/>
                <w:sz w:val="24"/>
                <w:szCs w:val="24"/>
              </w:rPr>
              <w:t>Протокол от 25.03.2022 г.  №8</w:t>
            </w:r>
          </w:p>
        </w:tc>
      </w:tr>
      <w:tr w:rsidR="002D16F9">
        <w:trPr>
          <w:trHeight w:hRule="exact" w:val="277"/>
        </w:trPr>
        <w:tc>
          <w:tcPr>
            <w:tcW w:w="10788" w:type="dxa"/>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2D16F9" w:rsidRDefault="000421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16F9">
        <w:trPr>
          <w:trHeight w:hRule="exact" w:val="277"/>
        </w:trPr>
        <w:tc>
          <w:tcPr>
            <w:tcW w:w="9654" w:type="dxa"/>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D16F9">
        <w:trPr>
          <w:trHeight w:hRule="exact" w:val="555"/>
        </w:trPr>
        <w:tc>
          <w:tcPr>
            <w:tcW w:w="9640" w:type="dxa"/>
          </w:tcPr>
          <w:p w:rsidR="002D16F9" w:rsidRDefault="002D16F9"/>
        </w:tc>
      </w:tr>
      <w:tr w:rsidR="002D16F9">
        <w:trPr>
          <w:trHeight w:hRule="exact" w:val="8751"/>
        </w:trPr>
        <w:tc>
          <w:tcPr>
            <w:tcW w:w="9654" w:type="dxa"/>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D16F9" w:rsidRDefault="0004216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D16F9" w:rsidRDefault="0004216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D16F9" w:rsidRDefault="0004216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D16F9" w:rsidRDefault="0004216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D16F9" w:rsidRDefault="0004216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D16F9" w:rsidRDefault="0004216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D16F9" w:rsidRDefault="0004216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D16F9" w:rsidRDefault="0004216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D16F9" w:rsidRDefault="0004216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D16F9" w:rsidRDefault="0004216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D16F9" w:rsidRDefault="0004216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D16F9" w:rsidRDefault="000421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16F9">
        <w:trPr>
          <w:trHeight w:hRule="exact" w:val="277"/>
        </w:trPr>
        <w:tc>
          <w:tcPr>
            <w:tcW w:w="9654" w:type="dxa"/>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D16F9">
        <w:trPr>
          <w:trHeight w:hRule="exact" w:val="15113"/>
        </w:trPr>
        <w:tc>
          <w:tcPr>
            <w:tcW w:w="9654" w:type="dxa"/>
            <w:shd w:val="clear" w:color="000000" w:fill="FFFFFF"/>
            <w:tcMar>
              <w:left w:w="34" w:type="dxa"/>
              <w:right w:w="34" w:type="dxa"/>
            </w:tcMar>
          </w:tcPr>
          <w:p w:rsidR="002D16F9" w:rsidRDefault="0004216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D16F9" w:rsidRDefault="0004216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2D16F9" w:rsidRDefault="0004216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D16F9" w:rsidRDefault="0004216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D16F9" w:rsidRDefault="0004216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D16F9" w:rsidRDefault="0004216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D16F9" w:rsidRDefault="0004216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D16F9" w:rsidRDefault="0004216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D16F9" w:rsidRDefault="0004216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D16F9" w:rsidRDefault="0004216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2022/2023 учебный год, утвержденным приказом ректора от 28.03.2022 №28;</w:t>
            </w:r>
          </w:p>
          <w:p w:rsidR="002D16F9" w:rsidRDefault="0004216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«Развитие персонала» в течение 2022/2023 учебного года:</w:t>
            </w:r>
          </w:p>
          <w:p w:rsidR="002D16F9" w:rsidRDefault="0004216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2D16F9" w:rsidRDefault="0004216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2D16F9">
        <w:trPr>
          <w:trHeight w:hRule="exact" w:val="285"/>
        </w:trPr>
        <w:tc>
          <w:tcPr>
            <w:tcW w:w="9654" w:type="dxa"/>
            <w:gridSpan w:val="3"/>
            <w:shd w:val="clear" w:color="000000" w:fill="FFFFFF"/>
            <w:tcMar>
              <w:left w:w="34" w:type="dxa"/>
              <w:right w:w="34" w:type="dxa"/>
            </w:tcMar>
          </w:tcPr>
          <w:p w:rsidR="002D16F9" w:rsidRDefault="00042164">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2D16F9">
        <w:trPr>
          <w:trHeight w:hRule="exact" w:val="138"/>
        </w:trPr>
        <w:tc>
          <w:tcPr>
            <w:tcW w:w="3970" w:type="dxa"/>
          </w:tcPr>
          <w:p w:rsidR="002D16F9" w:rsidRDefault="002D16F9"/>
        </w:tc>
        <w:tc>
          <w:tcPr>
            <w:tcW w:w="4679" w:type="dxa"/>
          </w:tcPr>
          <w:p w:rsidR="002D16F9" w:rsidRDefault="002D16F9"/>
        </w:tc>
        <w:tc>
          <w:tcPr>
            <w:tcW w:w="993" w:type="dxa"/>
          </w:tcPr>
          <w:p w:rsidR="002D16F9" w:rsidRDefault="002D16F9"/>
        </w:tc>
      </w:tr>
      <w:tr w:rsidR="002D16F9">
        <w:trPr>
          <w:trHeight w:hRule="exact" w:val="1125"/>
        </w:trPr>
        <w:tc>
          <w:tcPr>
            <w:tcW w:w="9654" w:type="dxa"/>
            <w:gridSpan w:val="3"/>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b/>
                <w:color w:val="000000"/>
                <w:sz w:val="24"/>
                <w:szCs w:val="24"/>
              </w:rPr>
              <w:t>1. Наименование дисциплины: К.М.03.04 «Развитие персонала».</w:t>
            </w:r>
          </w:p>
          <w:p w:rsidR="002D16F9" w:rsidRDefault="0004216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D16F9">
        <w:trPr>
          <w:trHeight w:hRule="exact" w:val="139"/>
        </w:trPr>
        <w:tc>
          <w:tcPr>
            <w:tcW w:w="3970" w:type="dxa"/>
          </w:tcPr>
          <w:p w:rsidR="002D16F9" w:rsidRDefault="002D16F9"/>
        </w:tc>
        <w:tc>
          <w:tcPr>
            <w:tcW w:w="4679" w:type="dxa"/>
          </w:tcPr>
          <w:p w:rsidR="002D16F9" w:rsidRDefault="002D16F9"/>
        </w:tc>
        <w:tc>
          <w:tcPr>
            <w:tcW w:w="993" w:type="dxa"/>
          </w:tcPr>
          <w:p w:rsidR="002D16F9" w:rsidRDefault="002D16F9"/>
        </w:tc>
      </w:tr>
      <w:tr w:rsidR="002D16F9">
        <w:trPr>
          <w:trHeight w:hRule="exact" w:val="3260"/>
        </w:trPr>
        <w:tc>
          <w:tcPr>
            <w:tcW w:w="9654" w:type="dxa"/>
            <w:gridSpan w:val="3"/>
            <w:shd w:val="clear" w:color="000000" w:fill="FFFFFF"/>
            <w:tcMar>
              <w:left w:w="34" w:type="dxa"/>
              <w:right w:w="34" w:type="dxa"/>
            </w:tcMar>
          </w:tcPr>
          <w:p w:rsidR="002D16F9" w:rsidRDefault="0004216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D16F9" w:rsidRDefault="0004216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«Развитие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D16F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b/>
                <w:color w:val="000000"/>
                <w:sz w:val="24"/>
                <w:szCs w:val="24"/>
              </w:rPr>
              <w:t>Код компетенции: ПК-3</w:t>
            </w:r>
          </w:p>
          <w:p w:rsidR="002D16F9" w:rsidRDefault="00042164">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2D16F9">
        <w:trPr>
          <w:trHeight w:hRule="exact" w:val="585"/>
        </w:trPr>
        <w:tc>
          <w:tcPr>
            <w:tcW w:w="9654" w:type="dxa"/>
            <w:gridSpan w:val="3"/>
            <w:shd w:val="clear" w:color="000000" w:fill="FFFFFF"/>
            <w:tcMar>
              <w:left w:w="34" w:type="dxa"/>
              <w:right w:w="34" w:type="dxa"/>
            </w:tcMar>
          </w:tcPr>
          <w:p w:rsidR="002D16F9" w:rsidRDefault="002D16F9">
            <w:pPr>
              <w:spacing w:after="0" w:line="240" w:lineRule="auto"/>
              <w:rPr>
                <w:sz w:val="24"/>
                <w:szCs w:val="24"/>
              </w:rPr>
            </w:pPr>
          </w:p>
          <w:p w:rsidR="002D16F9" w:rsidRDefault="0004216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D16F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color w:val="000000"/>
                <w:sz w:val="24"/>
                <w:szCs w:val="24"/>
              </w:rPr>
              <w:t>ПК-3.1 знать методы, инструменты исследования потребности в обучении персонала</w:t>
            </w:r>
          </w:p>
        </w:tc>
      </w:tr>
      <w:tr w:rsidR="002D16F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color w:val="000000"/>
                <w:sz w:val="24"/>
                <w:szCs w:val="24"/>
              </w:rPr>
              <w:t>ПК-3.11 знать трудовое законодательство и иные акты, содержащие нормы трудового права</w:t>
            </w:r>
          </w:p>
        </w:tc>
      </w:tr>
      <w:tr w:rsidR="002D16F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color w:val="000000"/>
                <w:sz w:val="24"/>
                <w:szCs w:val="24"/>
              </w:rPr>
              <w:t>ПК-3.14 знать локальные нормативные акты организации, регулирующие обучение персонала</w:t>
            </w:r>
          </w:p>
        </w:tc>
      </w:tr>
      <w:tr w:rsidR="002D16F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color w:val="000000"/>
                <w:sz w:val="24"/>
                <w:szCs w:val="24"/>
              </w:rPr>
              <w:t>ПК-3.18 уметь анализировать и определять потребности в обучении групп персонала в соответствии с целями организации</w:t>
            </w:r>
          </w:p>
        </w:tc>
      </w:tr>
      <w:tr w:rsidR="002D16F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color w:val="000000"/>
                <w:sz w:val="24"/>
                <w:szCs w:val="24"/>
              </w:rPr>
              <w:t>ПК-3.21 уметь организовывать обучающие мероприятия</w:t>
            </w:r>
          </w:p>
        </w:tc>
      </w:tr>
      <w:tr w:rsidR="002D16F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color w:val="000000"/>
                <w:sz w:val="24"/>
                <w:szCs w:val="24"/>
              </w:rPr>
              <w:t>ПК-3.24 уметь производить оценку эффективности обучения персонала</w:t>
            </w:r>
          </w:p>
        </w:tc>
      </w:tr>
      <w:tr w:rsidR="002D16F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color w:val="000000"/>
                <w:sz w:val="24"/>
                <w:szCs w:val="24"/>
              </w:rPr>
              <w:t>ПК-3.34 владеть навыками анализа рынка образовательных услуг и потребностей организации в обучении персонала</w:t>
            </w:r>
          </w:p>
        </w:tc>
      </w:tr>
      <w:tr w:rsidR="002D16F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color w:val="000000"/>
                <w:sz w:val="24"/>
                <w:szCs w:val="24"/>
              </w:rPr>
              <w:t>ПК-3.36 владеть навыками организации мероприятий по обучению персонала</w:t>
            </w:r>
          </w:p>
        </w:tc>
      </w:tr>
      <w:tr w:rsidR="002D16F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color w:val="000000"/>
                <w:sz w:val="24"/>
                <w:szCs w:val="24"/>
              </w:rPr>
              <w:t>ПК-3.38 владеть навыками анализа эффективности мероприятий по обучению персонала</w:t>
            </w:r>
          </w:p>
        </w:tc>
      </w:tr>
      <w:tr w:rsidR="002D16F9">
        <w:trPr>
          <w:trHeight w:hRule="exact" w:val="416"/>
        </w:trPr>
        <w:tc>
          <w:tcPr>
            <w:tcW w:w="3970" w:type="dxa"/>
          </w:tcPr>
          <w:p w:rsidR="002D16F9" w:rsidRDefault="002D16F9"/>
        </w:tc>
        <w:tc>
          <w:tcPr>
            <w:tcW w:w="4679" w:type="dxa"/>
          </w:tcPr>
          <w:p w:rsidR="002D16F9" w:rsidRDefault="002D16F9"/>
        </w:tc>
        <w:tc>
          <w:tcPr>
            <w:tcW w:w="993" w:type="dxa"/>
          </w:tcPr>
          <w:p w:rsidR="002D16F9" w:rsidRDefault="002D16F9"/>
        </w:tc>
      </w:tr>
      <w:tr w:rsidR="002D16F9">
        <w:trPr>
          <w:trHeight w:hRule="exact" w:val="304"/>
        </w:trPr>
        <w:tc>
          <w:tcPr>
            <w:tcW w:w="9654" w:type="dxa"/>
            <w:gridSpan w:val="3"/>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D16F9">
        <w:trPr>
          <w:trHeight w:hRule="exact" w:val="1366"/>
        </w:trPr>
        <w:tc>
          <w:tcPr>
            <w:tcW w:w="9654" w:type="dxa"/>
            <w:gridSpan w:val="3"/>
            <w:shd w:val="clear" w:color="000000" w:fill="FFFFFF"/>
            <w:tcMar>
              <w:left w:w="34" w:type="dxa"/>
              <w:right w:w="34" w:type="dxa"/>
            </w:tcMar>
          </w:tcPr>
          <w:p w:rsidR="002D16F9" w:rsidRDefault="002D16F9">
            <w:pPr>
              <w:spacing w:after="0" w:line="240" w:lineRule="auto"/>
              <w:jc w:val="both"/>
              <w:rPr>
                <w:sz w:val="24"/>
                <w:szCs w:val="24"/>
              </w:rPr>
            </w:pPr>
          </w:p>
          <w:p w:rsidR="002D16F9" w:rsidRDefault="00042164">
            <w:pPr>
              <w:spacing w:after="0" w:line="240" w:lineRule="auto"/>
              <w:jc w:val="both"/>
              <w:rPr>
                <w:sz w:val="24"/>
                <w:szCs w:val="24"/>
              </w:rPr>
            </w:pPr>
            <w:r>
              <w:rPr>
                <w:rFonts w:ascii="Times New Roman" w:hAnsi="Times New Roman" w:cs="Times New Roman"/>
                <w:color w:val="000000"/>
                <w:sz w:val="24"/>
                <w:szCs w:val="24"/>
              </w:rPr>
              <w:t>Дисциплина К.М.03.04 «Развитие персонала» относится к обязательной части, является дисциплиной Блока Б1. «Дисциплины (модули)». Модуль "Организация обучения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2D16F9">
        <w:trPr>
          <w:trHeight w:hRule="exact" w:val="138"/>
        </w:trPr>
        <w:tc>
          <w:tcPr>
            <w:tcW w:w="3970" w:type="dxa"/>
          </w:tcPr>
          <w:p w:rsidR="002D16F9" w:rsidRDefault="002D16F9"/>
        </w:tc>
        <w:tc>
          <w:tcPr>
            <w:tcW w:w="4679" w:type="dxa"/>
          </w:tcPr>
          <w:p w:rsidR="002D16F9" w:rsidRDefault="002D16F9"/>
        </w:tc>
        <w:tc>
          <w:tcPr>
            <w:tcW w:w="993" w:type="dxa"/>
          </w:tcPr>
          <w:p w:rsidR="002D16F9" w:rsidRDefault="002D16F9"/>
        </w:tc>
      </w:tr>
      <w:tr w:rsidR="002D16F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16F9" w:rsidRDefault="0004216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16F9" w:rsidRDefault="00042164">
            <w:pPr>
              <w:spacing w:after="0" w:line="240" w:lineRule="auto"/>
              <w:jc w:val="center"/>
              <w:rPr>
                <w:sz w:val="24"/>
                <w:szCs w:val="24"/>
              </w:rPr>
            </w:pPr>
            <w:r>
              <w:rPr>
                <w:rFonts w:ascii="Times New Roman" w:hAnsi="Times New Roman" w:cs="Times New Roman"/>
                <w:color w:val="000000"/>
                <w:sz w:val="24"/>
                <w:szCs w:val="24"/>
              </w:rPr>
              <w:t>Коды</w:t>
            </w:r>
          </w:p>
          <w:p w:rsidR="002D16F9" w:rsidRDefault="00042164">
            <w:pPr>
              <w:spacing w:after="0" w:line="240" w:lineRule="auto"/>
              <w:jc w:val="center"/>
              <w:rPr>
                <w:sz w:val="24"/>
                <w:szCs w:val="24"/>
              </w:rPr>
            </w:pPr>
            <w:r>
              <w:rPr>
                <w:rFonts w:ascii="Times New Roman" w:hAnsi="Times New Roman" w:cs="Times New Roman"/>
                <w:color w:val="000000"/>
                <w:sz w:val="24"/>
                <w:szCs w:val="24"/>
              </w:rPr>
              <w:t>форми-</w:t>
            </w:r>
          </w:p>
          <w:p w:rsidR="002D16F9" w:rsidRDefault="00042164">
            <w:pPr>
              <w:spacing w:after="0" w:line="240" w:lineRule="auto"/>
              <w:jc w:val="center"/>
              <w:rPr>
                <w:sz w:val="24"/>
                <w:szCs w:val="24"/>
              </w:rPr>
            </w:pPr>
            <w:r>
              <w:rPr>
                <w:rFonts w:ascii="Times New Roman" w:hAnsi="Times New Roman" w:cs="Times New Roman"/>
                <w:color w:val="000000"/>
                <w:sz w:val="24"/>
                <w:szCs w:val="24"/>
              </w:rPr>
              <w:t>руемых</w:t>
            </w:r>
          </w:p>
          <w:p w:rsidR="002D16F9" w:rsidRDefault="00042164">
            <w:pPr>
              <w:spacing w:after="0" w:line="240" w:lineRule="auto"/>
              <w:jc w:val="center"/>
              <w:rPr>
                <w:sz w:val="24"/>
                <w:szCs w:val="24"/>
              </w:rPr>
            </w:pPr>
            <w:r>
              <w:rPr>
                <w:rFonts w:ascii="Times New Roman" w:hAnsi="Times New Roman" w:cs="Times New Roman"/>
                <w:color w:val="000000"/>
                <w:sz w:val="24"/>
                <w:szCs w:val="24"/>
              </w:rPr>
              <w:t>компе-</w:t>
            </w:r>
          </w:p>
          <w:p w:rsidR="002D16F9" w:rsidRDefault="00042164">
            <w:pPr>
              <w:spacing w:after="0" w:line="240" w:lineRule="auto"/>
              <w:jc w:val="center"/>
              <w:rPr>
                <w:sz w:val="24"/>
                <w:szCs w:val="24"/>
              </w:rPr>
            </w:pPr>
            <w:r>
              <w:rPr>
                <w:rFonts w:ascii="Times New Roman" w:hAnsi="Times New Roman" w:cs="Times New Roman"/>
                <w:color w:val="000000"/>
                <w:sz w:val="24"/>
                <w:szCs w:val="24"/>
              </w:rPr>
              <w:t>тенций</w:t>
            </w:r>
          </w:p>
        </w:tc>
      </w:tr>
      <w:tr w:rsidR="002D16F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16F9" w:rsidRDefault="0004216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16F9" w:rsidRDefault="002D16F9"/>
        </w:tc>
      </w:tr>
      <w:tr w:rsidR="002D16F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16F9" w:rsidRDefault="0004216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16F9" w:rsidRDefault="0004216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16F9" w:rsidRDefault="002D16F9"/>
        </w:tc>
      </w:tr>
      <w:tr w:rsidR="002D16F9">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16F9" w:rsidRDefault="00042164">
            <w:pPr>
              <w:spacing w:after="0" w:line="240" w:lineRule="auto"/>
              <w:jc w:val="center"/>
            </w:pPr>
            <w:r>
              <w:rPr>
                <w:rFonts w:ascii="Times New Roman" w:hAnsi="Times New Roman" w:cs="Times New Roman"/>
                <w:color w:val="000000"/>
              </w:rPr>
              <w:t>Управление персоналом организации</w:t>
            </w:r>
          </w:p>
          <w:p w:rsidR="002D16F9" w:rsidRDefault="00042164">
            <w:pPr>
              <w:spacing w:after="0" w:line="240" w:lineRule="auto"/>
              <w:jc w:val="center"/>
            </w:pPr>
            <w:r>
              <w:rPr>
                <w:rFonts w:ascii="Times New Roman" w:hAnsi="Times New Roman" w:cs="Times New Roman"/>
                <w:color w:val="000000"/>
              </w:rPr>
              <w:t>Мотивация и стимулирование персонала</w:t>
            </w:r>
          </w:p>
          <w:p w:rsidR="002D16F9" w:rsidRDefault="00042164">
            <w:pPr>
              <w:spacing w:after="0" w:line="240" w:lineRule="auto"/>
              <w:jc w:val="center"/>
            </w:pPr>
            <w:r>
              <w:rPr>
                <w:rFonts w:ascii="Times New Roman" w:hAnsi="Times New Roman" w:cs="Times New Roman"/>
                <w:color w:val="000000"/>
              </w:rPr>
              <w:t>Теория организации</w:t>
            </w:r>
          </w:p>
          <w:p w:rsidR="002D16F9" w:rsidRDefault="00042164">
            <w:pPr>
              <w:spacing w:after="0" w:line="240" w:lineRule="auto"/>
              <w:jc w:val="center"/>
            </w:pPr>
            <w:r>
              <w:rPr>
                <w:rFonts w:ascii="Times New Roman" w:hAnsi="Times New Roman" w:cs="Times New Roman"/>
                <w:color w:val="000000"/>
              </w:rPr>
              <w:t>Теория управления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16F9" w:rsidRDefault="00042164">
            <w:pPr>
              <w:spacing w:after="0" w:line="240" w:lineRule="auto"/>
              <w:jc w:val="center"/>
            </w:pPr>
            <w:r>
              <w:rPr>
                <w:rFonts w:ascii="Times New Roman" w:hAnsi="Times New Roman" w:cs="Times New Roman"/>
                <w:color w:val="000000"/>
              </w:rPr>
              <w:t>Основы научного исследования</w:t>
            </w:r>
          </w:p>
          <w:p w:rsidR="002D16F9" w:rsidRDefault="00042164">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16F9" w:rsidRDefault="00042164">
            <w:pPr>
              <w:spacing w:after="0" w:line="240" w:lineRule="auto"/>
              <w:jc w:val="center"/>
              <w:rPr>
                <w:sz w:val="24"/>
                <w:szCs w:val="24"/>
              </w:rPr>
            </w:pPr>
            <w:r>
              <w:rPr>
                <w:rFonts w:ascii="Times New Roman" w:hAnsi="Times New Roman" w:cs="Times New Roman"/>
                <w:color w:val="000000"/>
                <w:sz w:val="24"/>
                <w:szCs w:val="24"/>
              </w:rPr>
              <w:t>ПК-3</w:t>
            </w:r>
          </w:p>
        </w:tc>
      </w:tr>
      <w:tr w:rsidR="002D16F9">
        <w:trPr>
          <w:trHeight w:hRule="exact" w:val="138"/>
        </w:trPr>
        <w:tc>
          <w:tcPr>
            <w:tcW w:w="3970" w:type="dxa"/>
          </w:tcPr>
          <w:p w:rsidR="002D16F9" w:rsidRDefault="002D16F9"/>
        </w:tc>
        <w:tc>
          <w:tcPr>
            <w:tcW w:w="4679" w:type="dxa"/>
          </w:tcPr>
          <w:p w:rsidR="002D16F9" w:rsidRDefault="002D16F9"/>
        </w:tc>
        <w:tc>
          <w:tcPr>
            <w:tcW w:w="993" w:type="dxa"/>
          </w:tcPr>
          <w:p w:rsidR="002D16F9" w:rsidRDefault="002D16F9"/>
        </w:tc>
      </w:tr>
      <w:tr w:rsidR="002D16F9">
        <w:trPr>
          <w:trHeight w:hRule="exact" w:val="293"/>
        </w:trPr>
        <w:tc>
          <w:tcPr>
            <w:tcW w:w="9654" w:type="dxa"/>
            <w:gridSpan w:val="3"/>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2D16F9" w:rsidRDefault="0004216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D16F9">
        <w:trPr>
          <w:trHeight w:hRule="exact" w:val="855"/>
        </w:trPr>
        <w:tc>
          <w:tcPr>
            <w:tcW w:w="9654" w:type="dxa"/>
            <w:gridSpan w:val="5"/>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D16F9">
        <w:trPr>
          <w:trHeight w:hRule="exact" w:val="585"/>
        </w:trPr>
        <w:tc>
          <w:tcPr>
            <w:tcW w:w="9654" w:type="dxa"/>
            <w:gridSpan w:val="5"/>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2D16F9" w:rsidRDefault="00042164">
            <w:pPr>
              <w:spacing w:after="0" w:line="240" w:lineRule="auto"/>
              <w:jc w:val="center"/>
              <w:rPr>
                <w:sz w:val="24"/>
                <w:szCs w:val="24"/>
              </w:rPr>
            </w:pPr>
            <w:r>
              <w:rPr>
                <w:rFonts w:ascii="Times New Roman" w:hAnsi="Times New Roman" w:cs="Times New Roman"/>
                <w:color w:val="000000"/>
                <w:sz w:val="24"/>
                <w:szCs w:val="24"/>
              </w:rPr>
              <w:t>Из них:</w:t>
            </w:r>
          </w:p>
        </w:tc>
      </w:tr>
      <w:tr w:rsidR="002D16F9">
        <w:trPr>
          <w:trHeight w:hRule="exact" w:val="138"/>
        </w:trPr>
        <w:tc>
          <w:tcPr>
            <w:tcW w:w="5671" w:type="dxa"/>
          </w:tcPr>
          <w:p w:rsidR="002D16F9" w:rsidRDefault="002D16F9"/>
        </w:tc>
        <w:tc>
          <w:tcPr>
            <w:tcW w:w="1702" w:type="dxa"/>
          </w:tcPr>
          <w:p w:rsidR="002D16F9" w:rsidRDefault="002D16F9"/>
        </w:tc>
        <w:tc>
          <w:tcPr>
            <w:tcW w:w="426" w:type="dxa"/>
          </w:tcPr>
          <w:p w:rsidR="002D16F9" w:rsidRDefault="002D16F9"/>
        </w:tc>
        <w:tc>
          <w:tcPr>
            <w:tcW w:w="710" w:type="dxa"/>
          </w:tcPr>
          <w:p w:rsidR="002D16F9" w:rsidRDefault="002D16F9"/>
        </w:tc>
        <w:tc>
          <w:tcPr>
            <w:tcW w:w="1135" w:type="dxa"/>
          </w:tcPr>
          <w:p w:rsidR="002D16F9" w:rsidRDefault="002D16F9"/>
        </w:tc>
      </w:tr>
      <w:tr w:rsidR="002D16F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72</w:t>
            </w:r>
          </w:p>
        </w:tc>
      </w:tr>
      <w:tr w:rsidR="002D16F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36</w:t>
            </w:r>
          </w:p>
        </w:tc>
      </w:tr>
      <w:tr w:rsidR="002D16F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0</w:t>
            </w:r>
          </w:p>
        </w:tc>
      </w:tr>
      <w:tr w:rsidR="002D16F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36</w:t>
            </w:r>
          </w:p>
        </w:tc>
      </w:tr>
      <w:tr w:rsidR="002D16F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0</w:t>
            </w:r>
          </w:p>
        </w:tc>
      </w:tr>
      <w:tr w:rsidR="002D16F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70</w:t>
            </w:r>
          </w:p>
        </w:tc>
      </w:tr>
      <w:tr w:rsidR="002D16F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36</w:t>
            </w:r>
          </w:p>
        </w:tc>
      </w:tr>
      <w:tr w:rsidR="002D16F9">
        <w:trPr>
          <w:trHeight w:hRule="exact" w:val="416"/>
        </w:trPr>
        <w:tc>
          <w:tcPr>
            <w:tcW w:w="5671" w:type="dxa"/>
          </w:tcPr>
          <w:p w:rsidR="002D16F9" w:rsidRDefault="002D16F9"/>
        </w:tc>
        <w:tc>
          <w:tcPr>
            <w:tcW w:w="1702" w:type="dxa"/>
          </w:tcPr>
          <w:p w:rsidR="002D16F9" w:rsidRDefault="002D16F9"/>
        </w:tc>
        <w:tc>
          <w:tcPr>
            <w:tcW w:w="426" w:type="dxa"/>
          </w:tcPr>
          <w:p w:rsidR="002D16F9" w:rsidRDefault="002D16F9"/>
        </w:tc>
        <w:tc>
          <w:tcPr>
            <w:tcW w:w="710" w:type="dxa"/>
          </w:tcPr>
          <w:p w:rsidR="002D16F9" w:rsidRDefault="002D16F9"/>
        </w:tc>
        <w:tc>
          <w:tcPr>
            <w:tcW w:w="1135" w:type="dxa"/>
          </w:tcPr>
          <w:p w:rsidR="002D16F9" w:rsidRDefault="002D16F9"/>
        </w:tc>
      </w:tr>
      <w:tr w:rsidR="002D16F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экзамены 7</w:t>
            </w:r>
          </w:p>
        </w:tc>
      </w:tr>
      <w:tr w:rsidR="002D16F9">
        <w:trPr>
          <w:trHeight w:hRule="exact" w:val="277"/>
        </w:trPr>
        <w:tc>
          <w:tcPr>
            <w:tcW w:w="5671" w:type="dxa"/>
          </w:tcPr>
          <w:p w:rsidR="002D16F9" w:rsidRDefault="002D16F9"/>
        </w:tc>
        <w:tc>
          <w:tcPr>
            <w:tcW w:w="1702" w:type="dxa"/>
          </w:tcPr>
          <w:p w:rsidR="002D16F9" w:rsidRDefault="002D16F9"/>
        </w:tc>
        <w:tc>
          <w:tcPr>
            <w:tcW w:w="426" w:type="dxa"/>
          </w:tcPr>
          <w:p w:rsidR="002D16F9" w:rsidRDefault="002D16F9"/>
        </w:tc>
        <w:tc>
          <w:tcPr>
            <w:tcW w:w="710" w:type="dxa"/>
          </w:tcPr>
          <w:p w:rsidR="002D16F9" w:rsidRDefault="002D16F9"/>
        </w:tc>
        <w:tc>
          <w:tcPr>
            <w:tcW w:w="1135" w:type="dxa"/>
          </w:tcPr>
          <w:p w:rsidR="002D16F9" w:rsidRDefault="002D16F9"/>
        </w:tc>
      </w:tr>
      <w:tr w:rsidR="002D16F9">
        <w:trPr>
          <w:trHeight w:hRule="exact" w:val="1666"/>
        </w:trPr>
        <w:tc>
          <w:tcPr>
            <w:tcW w:w="9654" w:type="dxa"/>
            <w:gridSpan w:val="5"/>
            <w:shd w:val="clear" w:color="000000" w:fill="FFFFFF"/>
            <w:tcMar>
              <w:left w:w="34" w:type="dxa"/>
              <w:right w:w="34" w:type="dxa"/>
            </w:tcMar>
          </w:tcPr>
          <w:p w:rsidR="002D16F9" w:rsidRDefault="002D16F9">
            <w:pPr>
              <w:spacing w:after="0" w:line="240" w:lineRule="auto"/>
              <w:jc w:val="center"/>
              <w:rPr>
                <w:sz w:val="24"/>
                <w:szCs w:val="24"/>
              </w:rPr>
            </w:pPr>
          </w:p>
          <w:p w:rsidR="002D16F9" w:rsidRDefault="0004216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D16F9" w:rsidRDefault="002D16F9">
            <w:pPr>
              <w:spacing w:after="0" w:line="240" w:lineRule="auto"/>
              <w:jc w:val="center"/>
              <w:rPr>
                <w:sz w:val="24"/>
                <w:szCs w:val="24"/>
              </w:rPr>
            </w:pPr>
          </w:p>
          <w:p w:rsidR="002D16F9" w:rsidRDefault="0004216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D16F9">
        <w:trPr>
          <w:trHeight w:hRule="exact" w:val="416"/>
        </w:trPr>
        <w:tc>
          <w:tcPr>
            <w:tcW w:w="5671" w:type="dxa"/>
          </w:tcPr>
          <w:p w:rsidR="002D16F9" w:rsidRDefault="002D16F9"/>
        </w:tc>
        <w:tc>
          <w:tcPr>
            <w:tcW w:w="1702" w:type="dxa"/>
          </w:tcPr>
          <w:p w:rsidR="002D16F9" w:rsidRDefault="002D16F9"/>
        </w:tc>
        <w:tc>
          <w:tcPr>
            <w:tcW w:w="426" w:type="dxa"/>
          </w:tcPr>
          <w:p w:rsidR="002D16F9" w:rsidRDefault="002D16F9"/>
        </w:tc>
        <w:tc>
          <w:tcPr>
            <w:tcW w:w="710" w:type="dxa"/>
          </w:tcPr>
          <w:p w:rsidR="002D16F9" w:rsidRDefault="002D16F9"/>
        </w:tc>
        <w:tc>
          <w:tcPr>
            <w:tcW w:w="1135" w:type="dxa"/>
          </w:tcPr>
          <w:p w:rsidR="002D16F9" w:rsidRDefault="002D16F9"/>
        </w:tc>
      </w:tr>
      <w:tr w:rsidR="002D16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16F9" w:rsidRDefault="0004216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16F9" w:rsidRDefault="0004216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16F9" w:rsidRDefault="0004216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16F9" w:rsidRDefault="00042164">
            <w:pPr>
              <w:spacing w:after="0" w:line="240" w:lineRule="auto"/>
              <w:jc w:val="center"/>
              <w:rPr>
                <w:sz w:val="24"/>
                <w:szCs w:val="24"/>
              </w:rPr>
            </w:pPr>
            <w:r>
              <w:rPr>
                <w:rFonts w:ascii="Times New Roman" w:hAnsi="Times New Roman" w:cs="Times New Roman"/>
                <w:color w:val="000000"/>
                <w:sz w:val="24"/>
                <w:szCs w:val="24"/>
              </w:rPr>
              <w:t>Часов</w:t>
            </w:r>
          </w:p>
        </w:tc>
      </w:tr>
      <w:tr w:rsidR="002D16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16F9" w:rsidRDefault="00042164">
            <w:pPr>
              <w:spacing w:after="0" w:line="240" w:lineRule="auto"/>
              <w:rPr>
                <w:sz w:val="24"/>
                <w:szCs w:val="24"/>
              </w:rPr>
            </w:pPr>
            <w:r>
              <w:rPr>
                <w:rFonts w:ascii="Times New Roman" w:hAnsi="Times New Roman" w:cs="Times New Roman"/>
                <w:b/>
                <w:color w:val="000000"/>
                <w:sz w:val="24"/>
                <w:szCs w:val="24"/>
              </w:rPr>
              <w:t>Политика в области развития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16F9" w:rsidRDefault="002D16F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16F9" w:rsidRDefault="002D16F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16F9" w:rsidRDefault="002D16F9"/>
        </w:tc>
      </w:tr>
      <w:tr w:rsidR="002D16F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color w:val="000000"/>
                <w:sz w:val="24"/>
                <w:szCs w:val="24"/>
              </w:rPr>
              <w:t>Государственная политика в области воспроизводства и рационального использования квалифицированной рабочей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4</w:t>
            </w:r>
          </w:p>
        </w:tc>
      </w:tr>
      <w:tr w:rsidR="002D16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color w:val="000000"/>
                <w:sz w:val="24"/>
                <w:szCs w:val="24"/>
              </w:rPr>
              <w:t>Планирование персонала в организации и его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4</w:t>
            </w:r>
          </w:p>
        </w:tc>
      </w:tr>
      <w:tr w:rsidR="002D16F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color w:val="000000"/>
                <w:sz w:val="24"/>
                <w:szCs w:val="24"/>
              </w:rPr>
              <w:t>Государственная политика в области воспроизводства и рационального использования квалифицированной рабочей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4</w:t>
            </w:r>
          </w:p>
        </w:tc>
      </w:tr>
      <w:tr w:rsidR="002D16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color w:val="000000"/>
                <w:sz w:val="24"/>
                <w:szCs w:val="24"/>
              </w:rPr>
              <w:t>Планирование персонала в организации и его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4</w:t>
            </w:r>
          </w:p>
        </w:tc>
      </w:tr>
      <w:tr w:rsidR="002D16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2D16F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6</w:t>
            </w:r>
          </w:p>
        </w:tc>
      </w:tr>
      <w:tr w:rsidR="002D16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2D16F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8</w:t>
            </w:r>
          </w:p>
        </w:tc>
      </w:tr>
      <w:tr w:rsidR="002D16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16F9" w:rsidRDefault="00042164">
            <w:pPr>
              <w:spacing w:after="0" w:line="240" w:lineRule="auto"/>
              <w:rPr>
                <w:sz w:val="24"/>
                <w:szCs w:val="24"/>
              </w:rPr>
            </w:pPr>
            <w:r>
              <w:rPr>
                <w:rFonts w:ascii="Times New Roman" w:hAnsi="Times New Roman" w:cs="Times New Roman"/>
                <w:b/>
                <w:color w:val="000000"/>
                <w:sz w:val="24"/>
                <w:szCs w:val="24"/>
              </w:rPr>
              <w:t>Технологии развития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16F9" w:rsidRDefault="002D16F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16F9" w:rsidRDefault="002D16F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16F9" w:rsidRDefault="002D16F9"/>
        </w:tc>
      </w:tr>
      <w:tr w:rsidR="002D16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color w:val="000000"/>
                <w:sz w:val="24"/>
                <w:szCs w:val="24"/>
              </w:rPr>
              <w:t>Оценка деятельности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6</w:t>
            </w:r>
          </w:p>
        </w:tc>
      </w:tr>
      <w:tr w:rsidR="002D16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color w:val="000000"/>
                <w:sz w:val="24"/>
                <w:szCs w:val="24"/>
              </w:rPr>
              <w:t>Обучение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4</w:t>
            </w:r>
          </w:p>
        </w:tc>
      </w:tr>
      <w:tr w:rsidR="002D16F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color w:val="000000"/>
                <w:sz w:val="24"/>
                <w:szCs w:val="24"/>
              </w:rPr>
              <w:t>Сущность, методологические принципы, цели, задачи, технологии и модели внутрифирменного обучения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6</w:t>
            </w:r>
          </w:p>
        </w:tc>
      </w:tr>
      <w:tr w:rsidR="002D16F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color w:val="000000"/>
                <w:sz w:val="24"/>
                <w:szCs w:val="24"/>
              </w:rPr>
              <w:t>Показатели эффективности внутрифирменного профессионального обучения кадров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2</w:t>
            </w:r>
          </w:p>
        </w:tc>
      </w:tr>
      <w:tr w:rsidR="002D16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color w:val="000000"/>
                <w:sz w:val="24"/>
                <w:szCs w:val="24"/>
              </w:rPr>
              <w:t>Управление деловой карьерой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4</w:t>
            </w:r>
          </w:p>
        </w:tc>
      </w:tr>
      <w:tr w:rsidR="002D16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color w:val="000000"/>
                <w:sz w:val="24"/>
                <w:szCs w:val="24"/>
              </w:rPr>
              <w:t>Работа с кадровым резервом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6</w:t>
            </w:r>
          </w:p>
        </w:tc>
      </w:tr>
      <w:tr w:rsidR="002D16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color w:val="000000"/>
                <w:sz w:val="24"/>
                <w:szCs w:val="24"/>
              </w:rPr>
              <w:t>Оценка деятельности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6</w:t>
            </w:r>
          </w:p>
        </w:tc>
      </w:tr>
      <w:tr w:rsidR="002D16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color w:val="000000"/>
                <w:sz w:val="24"/>
                <w:szCs w:val="24"/>
              </w:rPr>
              <w:t>Обучение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4</w:t>
            </w:r>
          </w:p>
        </w:tc>
      </w:tr>
      <w:tr w:rsidR="002D16F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color w:val="000000"/>
                <w:sz w:val="24"/>
                <w:szCs w:val="24"/>
              </w:rPr>
              <w:t>Сущность, методологические принципы, цели, задачи, технологии и модели внутрифирменного обучения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6</w:t>
            </w:r>
          </w:p>
        </w:tc>
      </w:tr>
      <w:tr w:rsidR="002D16F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color w:val="000000"/>
                <w:sz w:val="24"/>
                <w:szCs w:val="24"/>
              </w:rPr>
              <w:t>Показатели эффективности внутрифирменного профессионального обучения кадров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2</w:t>
            </w:r>
          </w:p>
        </w:tc>
      </w:tr>
    </w:tbl>
    <w:p w:rsidR="002D16F9" w:rsidRDefault="0004216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D16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color w:val="000000"/>
                <w:sz w:val="24"/>
                <w:szCs w:val="24"/>
              </w:rPr>
              <w:lastRenderedPageBreak/>
              <w:t>Управление деловой карьерой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6</w:t>
            </w:r>
          </w:p>
        </w:tc>
      </w:tr>
      <w:tr w:rsidR="002D16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color w:val="000000"/>
                <w:sz w:val="24"/>
                <w:szCs w:val="24"/>
              </w:rPr>
              <w:t>Работа с кадровым резервом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4</w:t>
            </w:r>
          </w:p>
        </w:tc>
      </w:tr>
      <w:tr w:rsidR="002D16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2D16F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8</w:t>
            </w:r>
          </w:p>
        </w:tc>
      </w:tr>
      <w:tr w:rsidR="002D16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2D16F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8</w:t>
            </w:r>
          </w:p>
        </w:tc>
      </w:tr>
      <w:tr w:rsidR="002D16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2D16F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8</w:t>
            </w:r>
          </w:p>
        </w:tc>
      </w:tr>
      <w:tr w:rsidR="002D16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2D16F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8</w:t>
            </w:r>
          </w:p>
        </w:tc>
      </w:tr>
      <w:tr w:rsidR="002D16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2D16F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12</w:t>
            </w:r>
          </w:p>
        </w:tc>
      </w:tr>
      <w:tr w:rsidR="002D16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2D16F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12</w:t>
            </w:r>
          </w:p>
        </w:tc>
      </w:tr>
      <w:tr w:rsidR="002D16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2D16F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36</w:t>
            </w:r>
          </w:p>
        </w:tc>
      </w:tr>
      <w:tr w:rsidR="002D16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2D16F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2</w:t>
            </w:r>
          </w:p>
        </w:tc>
      </w:tr>
      <w:tr w:rsidR="002D16F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2D16F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2D16F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color w:val="000000"/>
                <w:sz w:val="24"/>
                <w:szCs w:val="24"/>
              </w:rPr>
              <w:t>180</w:t>
            </w:r>
          </w:p>
        </w:tc>
      </w:tr>
      <w:tr w:rsidR="002D16F9">
        <w:trPr>
          <w:trHeight w:hRule="exact" w:val="12068"/>
        </w:trPr>
        <w:tc>
          <w:tcPr>
            <w:tcW w:w="9654" w:type="dxa"/>
            <w:gridSpan w:val="4"/>
            <w:shd w:val="clear" w:color="000000" w:fill="FFFFFF"/>
            <w:tcMar>
              <w:left w:w="34" w:type="dxa"/>
              <w:right w:w="34" w:type="dxa"/>
            </w:tcMar>
          </w:tcPr>
          <w:p w:rsidR="002D16F9" w:rsidRDefault="002D16F9">
            <w:pPr>
              <w:spacing w:after="0" w:line="240" w:lineRule="auto"/>
              <w:jc w:val="both"/>
              <w:rPr>
                <w:sz w:val="20"/>
                <w:szCs w:val="20"/>
              </w:rPr>
            </w:pPr>
          </w:p>
          <w:p w:rsidR="002D16F9" w:rsidRDefault="00042164">
            <w:pPr>
              <w:spacing w:after="0" w:line="240" w:lineRule="auto"/>
              <w:jc w:val="both"/>
              <w:rPr>
                <w:sz w:val="20"/>
                <w:szCs w:val="20"/>
              </w:rPr>
            </w:pPr>
            <w:r>
              <w:rPr>
                <w:rFonts w:ascii="Times New Roman" w:hAnsi="Times New Roman" w:cs="Times New Roman"/>
                <w:color w:val="000000"/>
                <w:sz w:val="20"/>
                <w:szCs w:val="20"/>
              </w:rPr>
              <w:t>* Примечания:</w:t>
            </w:r>
          </w:p>
          <w:p w:rsidR="002D16F9" w:rsidRDefault="0004216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D16F9" w:rsidRDefault="0004216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D16F9" w:rsidRDefault="0004216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D16F9" w:rsidRDefault="0004216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D16F9" w:rsidRDefault="0004216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D16F9" w:rsidRDefault="0004216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2D16F9" w:rsidRDefault="000421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16F9">
        <w:trPr>
          <w:trHeight w:hRule="exact" w:val="5874"/>
        </w:trPr>
        <w:tc>
          <w:tcPr>
            <w:tcW w:w="9654" w:type="dxa"/>
            <w:shd w:val="clear" w:color="000000" w:fill="FFFFFF"/>
            <w:tcMar>
              <w:left w:w="34" w:type="dxa"/>
              <w:right w:w="34" w:type="dxa"/>
            </w:tcMar>
          </w:tcPr>
          <w:p w:rsidR="002D16F9" w:rsidRDefault="00042164">
            <w:pPr>
              <w:spacing w:after="0" w:line="240" w:lineRule="auto"/>
              <w:jc w:val="both"/>
              <w:rPr>
                <w:sz w:val="20"/>
                <w:szCs w:val="20"/>
              </w:rPr>
            </w:pPr>
            <w:r>
              <w:rPr>
                <w:rFonts w:ascii="Times New Roman" w:hAnsi="Times New Roman" w:cs="Times New Roman"/>
                <w:color w:val="000000"/>
                <w:sz w:val="20"/>
                <w:szCs w:val="20"/>
              </w:rPr>
              <w:lastRenderedPageBreak/>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D16F9" w:rsidRDefault="0004216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D16F9" w:rsidRDefault="0004216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D16F9">
        <w:trPr>
          <w:trHeight w:hRule="exact" w:val="585"/>
        </w:trPr>
        <w:tc>
          <w:tcPr>
            <w:tcW w:w="9654" w:type="dxa"/>
            <w:shd w:val="clear" w:color="000000" w:fill="FFFFFF"/>
            <w:tcMar>
              <w:left w:w="34" w:type="dxa"/>
              <w:right w:w="34" w:type="dxa"/>
            </w:tcMar>
          </w:tcPr>
          <w:p w:rsidR="002D16F9" w:rsidRDefault="002D16F9">
            <w:pPr>
              <w:spacing w:after="0" w:line="240" w:lineRule="auto"/>
              <w:rPr>
                <w:sz w:val="24"/>
                <w:szCs w:val="24"/>
              </w:rPr>
            </w:pPr>
          </w:p>
          <w:p w:rsidR="002D16F9" w:rsidRDefault="0004216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D16F9">
        <w:trPr>
          <w:trHeight w:hRule="exact" w:val="277"/>
        </w:trPr>
        <w:tc>
          <w:tcPr>
            <w:tcW w:w="9654" w:type="dxa"/>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D16F9">
        <w:trPr>
          <w:trHeight w:hRule="exact" w:val="26"/>
        </w:trPr>
        <w:tc>
          <w:tcPr>
            <w:tcW w:w="9654" w:type="dxa"/>
            <w:vMerge w:val="restart"/>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b/>
                <w:color w:val="000000"/>
                <w:sz w:val="24"/>
                <w:szCs w:val="24"/>
              </w:rPr>
              <w:t>Государственная политика в области воспроизводства и рационального использования квалифицированной рабочей силы</w:t>
            </w:r>
          </w:p>
        </w:tc>
      </w:tr>
      <w:tr w:rsidR="002D16F9">
        <w:trPr>
          <w:trHeight w:hRule="exact" w:val="558"/>
        </w:trPr>
        <w:tc>
          <w:tcPr>
            <w:tcW w:w="9654" w:type="dxa"/>
            <w:vMerge/>
            <w:shd w:val="clear" w:color="000000" w:fill="FFFFFF"/>
            <w:tcMar>
              <w:left w:w="34" w:type="dxa"/>
              <w:right w:w="34" w:type="dxa"/>
            </w:tcMar>
          </w:tcPr>
          <w:p w:rsidR="002D16F9" w:rsidRDefault="002D16F9"/>
        </w:tc>
      </w:tr>
      <w:tr w:rsidR="002D16F9">
        <w:trPr>
          <w:trHeight w:hRule="exact" w:val="826"/>
        </w:trPr>
        <w:tc>
          <w:tcPr>
            <w:tcW w:w="9654" w:type="dxa"/>
            <w:shd w:val="clear" w:color="000000" w:fill="FFFFFF"/>
            <w:tcMar>
              <w:left w:w="34" w:type="dxa"/>
              <w:right w:w="34" w:type="dxa"/>
            </w:tcMar>
          </w:tcPr>
          <w:p w:rsidR="002D16F9" w:rsidRDefault="00042164">
            <w:pPr>
              <w:spacing w:after="0" w:line="240" w:lineRule="auto"/>
              <w:jc w:val="both"/>
              <w:rPr>
                <w:sz w:val="24"/>
                <w:szCs w:val="24"/>
              </w:rPr>
            </w:pPr>
            <w:r>
              <w:rPr>
                <w:rFonts w:ascii="Times New Roman" w:hAnsi="Times New Roman" w:cs="Times New Roman"/>
                <w:color w:val="000000"/>
                <w:sz w:val="24"/>
                <w:szCs w:val="24"/>
              </w:rPr>
              <w:t>Современные требования к воспроизводству квалифицированной рабочей силы</w:t>
            </w:r>
          </w:p>
          <w:p w:rsidR="002D16F9" w:rsidRDefault="00042164">
            <w:pPr>
              <w:spacing w:after="0" w:line="240" w:lineRule="auto"/>
              <w:jc w:val="both"/>
              <w:rPr>
                <w:sz w:val="24"/>
                <w:szCs w:val="24"/>
              </w:rPr>
            </w:pPr>
            <w:r>
              <w:rPr>
                <w:rFonts w:ascii="Times New Roman" w:hAnsi="Times New Roman" w:cs="Times New Roman"/>
                <w:color w:val="000000"/>
                <w:sz w:val="24"/>
                <w:szCs w:val="24"/>
              </w:rPr>
              <w:t>Законодательные акты и нормативные документы по организации профессионального образования и внутрифирменного обучения кадров</w:t>
            </w:r>
          </w:p>
        </w:tc>
      </w:tr>
      <w:tr w:rsidR="002D16F9">
        <w:trPr>
          <w:trHeight w:hRule="exact" w:val="304"/>
        </w:trPr>
        <w:tc>
          <w:tcPr>
            <w:tcW w:w="9654" w:type="dxa"/>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b/>
                <w:color w:val="000000"/>
                <w:sz w:val="24"/>
                <w:szCs w:val="24"/>
              </w:rPr>
              <w:t>Планирование персонала в организации и его отбор</w:t>
            </w:r>
          </w:p>
        </w:tc>
      </w:tr>
      <w:tr w:rsidR="002D16F9">
        <w:trPr>
          <w:trHeight w:hRule="exact" w:val="1366"/>
        </w:trPr>
        <w:tc>
          <w:tcPr>
            <w:tcW w:w="9654" w:type="dxa"/>
            <w:shd w:val="clear" w:color="000000" w:fill="FFFFFF"/>
            <w:tcMar>
              <w:left w:w="34" w:type="dxa"/>
              <w:right w:w="34" w:type="dxa"/>
            </w:tcMar>
          </w:tcPr>
          <w:p w:rsidR="002D16F9" w:rsidRDefault="00042164">
            <w:pPr>
              <w:spacing w:after="0" w:line="240" w:lineRule="auto"/>
              <w:jc w:val="both"/>
              <w:rPr>
                <w:sz w:val="24"/>
                <w:szCs w:val="24"/>
              </w:rPr>
            </w:pPr>
            <w:r>
              <w:rPr>
                <w:rFonts w:ascii="Times New Roman" w:hAnsi="Times New Roman" w:cs="Times New Roman"/>
                <w:color w:val="000000"/>
                <w:sz w:val="24"/>
                <w:szCs w:val="24"/>
              </w:rPr>
              <w:t>Система управления человеческимиресурсами. Сущность кадрового планирования</w:t>
            </w:r>
          </w:p>
          <w:p w:rsidR="002D16F9" w:rsidRDefault="00042164">
            <w:pPr>
              <w:spacing w:after="0" w:line="240" w:lineRule="auto"/>
              <w:jc w:val="both"/>
              <w:rPr>
                <w:sz w:val="24"/>
                <w:szCs w:val="24"/>
              </w:rPr>
            </w:pPr>
            <w:r>
              <w:rPr>
                <w:rFonts w:ascii="Times New Roman" w:hAnsi="Times New Roman" w:cs="Times New Roman"/>
                <w:color w:val="000000"/>
                <w:sz w:val="24"/>
                <w:szCs w:val="24"/>
              </w:rPr>
              <w:t>Алгоритм кадрового планирования   Сущность, принципы и критерии отбора персонала</w:t>
            </w:r>
          </w:p>
          <w:p w:rsidR="002D16F9" w:rsidRDefault="00042164">
            <w:pPr>
              <w:spacing w:after="0" w:line="240" w:lineRule="auto"/>
              <w:jc w:val="both"/>
              <w:rPr>
                <w:sz w:val="24"/>
                <w:szCs w:val="24"/>
              </w:rPr>
            </w:pPr>
            <w:r>
              <w:rPr>
                <w:rFonts w:ascii="Times New Roman" w:hAnsi="Times New Roman" w:cs="Times New Roman"/>
                <w:color w:val="000000"/>
                <w:sz w:val="24"/>
                <w:szCs w:val="24"/>
              </w:rPr>
              <w:t>Подбор персонала</w:t>
            </w:r>
          </w:p>
          <w:p w:rsidR="002D16F9" w:rsidRDefault="00042164">
            <w:pPr>
              <w:spacing w:after="0" w:line="240" w:lineRule="auto"/>
              <w:jc w:val="both"/>
              <w:rPr>
                <w:sz w:val="24"/>
                <w:szCs w:val="24"/>
              </w:rPr>
            </w:pPr>
            <w:r>
              <w:rPr>
                <w:rFonts w:ascii="Times New Roman" w:hAnsi="Times New Roman" w:cs="Times New Roman"/>
                <w:color w:val="000000"/>
                <w:sz w:val="24"/>
                <w:szCs w:val="24"/>
              </w:rPr>
              <w:t>Методы отбора персонала</w:t>
            </w:r>
          </w:p>
        </w:tc>
      </w:tr>
      <w:tr w:rsidR="002D16F9">
        <w:trPr>
          <w:trHeight w:hRule="exact" w:val="304"/>
        </w:trPr>
        <w:tc>
          <w:tcPr>
            <w:tcW w:w="9654" w:type="dxa"/>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b/>
                <w:color w:val="000000"/>
                <w:sz w:val="24"/>
                <w:szCs w:val="24"/>
              </w:rPr>
              <w:t>Оценка деятельности персонала</w:t>
            </w:r>
          </w:p>
        </w:tc>
      </w:tr>
      <w:tr w:rsidR="002D16F9">
        <w:trPr>
          <w:trHeight w:hRule="exact" w:val="826"/>
        </w:trPr>
        <w:tc>
          <w:tcPr>
            <w:tcW w:w="9654" w:type="dxa"/>
            <w:shd w:val="clear" w:color="000000" w:fill="FFFFFF"/>
            <w:tcMar>
              <w:left w:w="34" w:type="dxa"/>
              <w:right w:w="34" w:type="dxa"/>
            </w:tcMar>
          </w:tcPr>
          <w:p w:rsidR="002D16F9" w:rsidRDefault="00042164">
            <w:pPr>
              <w:spacing w:after="0" w:line="240" w:lineRule="auto"/>
              <w:jc w:val="both"/>
              <w:rPr>
                <w:sz w:val="24"/>
                <w:szCs w:val="24"/>
              </w:rPr>
            </w:pPr>
            <w:r>
              <w:rPr>
                <w:rFonts w:ascii="Times New Roman" w:hAnsi="Times New Roman" w:cs="Times New Roman"/>
                <w:color w:val="000000"/>
                <w:sz w:val="24"/>
                <w:szCs w:val="24"/>
              </w:rPr>
              <w:t>Анализ потребностей в обучении/развитии персонала. Сущность оценки деятельности персонала</w:t>
            </w:r>
          </w:p>
          <w:p w:rsidR="002D16F9" w:rsidRDefault="00042164">
            <w:pPr>
              <w:spacing w:after="0" w:line="240" w:lineRule="auto"/>
              <w:jc w:val="both"/>
              <w:rPr>
                <w:sz w:val="24"/>
                <w:szCs w:val="24"/>
              </w:rPr>
            </w:pPr>
            <w:r>
              <w:rPr>
                <w:rFonts w:ascii="Times New Roman" w:hAnsi="Times New Roman" w:cs="Times New Roman"/>
                <w:color w:val="000000"/>
                <w:sz w:val="24"/>
                <w:szCs w:val="24"/>
              </w:rPr>
              <w:t>Методы оценки деятельности персонала</w:t>
            </w:r>
          </w:p>
        </w:tc>
      </w:tr>
      <w:tr w:rsidR="002D16F9">
        <w:trPr>
          <w:trHeight w:hRule="exact" w:val="304"/>
        </w:trPr>
        <w:tc>
          <w:tcPr>
            <w:tcW w:w="9654" w:type="dxa"/>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b/>
                <w:color w:val="000000"/>
                <w:sz w:val="24"/>
                <w:szCs w:val="24"/>
              </w:rPr>
              <w:t>Обучение персонала</w:t>
            </w:r>
          </w:p>
        </w:tc>
      </w:tr>
      <w:tr w:rsidR="002D16F9">
        <w:trPr>
          <w:trHeight w:hRule="exact" w:val="1366"/>
        </w:trPr>
        <w:tc>
          <w:tcPr>
            <w:tcW w:w="9654" w:type="dxa"/>
            <w:shd w:val="clear" w:color="000000" w:fill="FFFFFF"/>
            <w:tcMar>
              <w:left w:w="34" w:type="dxa"/>
              <w:right w:w="34" w:type="dxa"/>
            </w:tcMar>
          </w:tcPr>
          <w:p w:rsidR="002D16F9" w:rsidRDefault="00042164">
            <w:pPr>
              <w:spacing w:after="0" w:line="240" w:lineRule="auto"/>
              <w:jc w:val="both"/>
              <w:rPr>
                <w:sz w:val="24"/>
                <w:szCs w:val="24"/>
              </w:rPr>
            </w:pPr>
            <w:r>
              <w:rPr>
                <w:rFonts w:ascii="Times New Roman" w:hAnsi="Times New Roman" w:cs="Times New Roman"/>
                <w:color w:val="000000"/>
                <w:sz w:val="24"/>
                <w:szCs w:val="24"/>
              </w:rPr>
              <w:t>Сущность обучения персонала</w:t>
            </w:r>
          </w:p>
          <w:p w:rsidR="002D16F9" w:rsidRDefault="00042164">
            <w:pPr>
              <w:spacing w:after="0" w:line="240" w:lineRule="auto"/>
              <w:jc w:val="both"/>
              <w:rPr>
                <w:sz w:val="24"/>
                <w:szCs w:val="24"/>
              </w:rPr>
            </w:pPr>
            <w:r>
              <w:rPr>
                <w:rFonts w:ascii="Times New Roman" w:hAnsi="Times New Roman" w:cs="Times New Roman"/>
                <w:color w:val="000000"/>
                <w:sz w:val="24"/>
                <w:szCs w:val="24"/>
              </w:rPr>
              <w:t>Процесс обучения персонала</w:t>
            </w:r>
          </w:p>
          <w:p w:rsidR="002D16F9" w:rsidRDefault="00042164">
            <w:pPr>
              <w:spacing w:after="0" w:line="240" w:lineRule="auto"/>
              <w:jc w:val="both"/>
              <w:rPr>
                <w:sz w:val="24"/>
                <w:szCs w:val="24"/>
              </w:rPr>
            </w:pPr>
            <w:r>
              <w:rPr>
                <w:rFonts w:ascii="Times New Roman" w:hAnsi="Times New Roman" w:cs="Times New Roman"/>
                <w:color w:val="000000"/>
                <w:sz w:val="24"/>
                <w:szCs w:val="24"/>
              </w:rPr>
              <w:t>Модели обучения персонала</w:t>
            </w:r>
          </w:p>
          <w:p w:rsidR="002D16F9" w:rsidRDefault="00042164">
            <w:pPr>
              <w:spacing w:after="0" w:line="240" w:lineRule="auto"/>
              <w:jc w:val="both"/>
              <w:rPr>
                <w:sz w:val="24"/>
                <w:szCs w:val="24"/>
              </w:rPr>
            </w:pPr>
            <w:r>
              <w:rPr>
                <w:rFonts w:ascii="Times New Roman" w:hAnsi="Times New Roman" w:cs="Times New Roman"/>
                <w:color w:val="000000"/>
                <w:sz w:val="24"/>
                <w:szCs w:val="24"/>
              </w:rPr>
              <w:t>Повышение профессионального мастерства менеджеров</w:t>
            </w:r>
          </w:p>
          <w:p w:rsidR="002D16F9" w:rsidRDefault="00042164">
            <w:pPr>
              <w:spacing w:after="0" w:line="240" w:lineRule="auto"/>
              <w:jc w:val="both"/>
              <w:rPr>
                <w:sz w:val="24"/>
                <w:szCs w:val="24"/>
              </w:rPr>
            </w:pPr>
            <w:r>
              <w:rPr>
                <w:rFonts w:ascii="Times New Roman" w:hAnsi="Times New Roman" w:cs="Times New Roman"/>
                <w:color w:val="000000"/>
                <w:sz w:val="24"/>
                <w:szCs w:val="24"/>
              </w:rPr>
              <w:t>Подготовка кадровых менеджеров</w:t>
            </w:r>
          </w:p>
        </w:tc>
      </w:tr>
      <w:tr w:rsidR="002D16F9">
        <w:trPr>
          <w:trHeight w:hRule="exact" w:val="585"/>
        </w:trPr>
        <w:tc>
          <w:tcPr>
            <w:tcW w:w="9654" w:type="dxa"/>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b/>
                <w:color w:val="000000"/>
                <w:sz w:val="24"/>
                <w:szCs w:val="24"/>
              </w:rPr>
              <w:t>Сущность, методологические принципы, цели, задачи, технологии и модели внутрифирменного обучения персонала</w:t>
            </w:r>
          </w:p>
        </w:tc>
      </w:tr>
      <w:tr w:rsidR="002D16F9">
        <w:trPr>
          <w:trHeight w:hRule="exact" w:val="1637"/>
        </w:trPr>
        <w:tc>
          <w:tcPr>
            <w:tcW w:w="9654" w:type="dxa"/>
            <w:shd w:val="clear" w:color="000000" w:fill="FFFFFF"/>
            <w:tcMar>
              <w:left w:w="34" w:type="dxa"/>
              <w:right w:w="34" w:type="dxa"/>
            </w:tcMar>
          </w:tcPr>
          <w:p w:rsidR="002D16F9" w:rsidRDefault="00042164">
            <w:pPr>
              <w:spacing w:after="0" w:line="240" w:lineRule="auto"/>
              <w:jc w:val="both"/>
              <w:rPr>
                <w:sz w:val="24"/>
                <w:szCs w:val="24"/>
              </w:rPr>
            </w:pPr>
            <w:r>
              <w:rPr>
                <w:rFonts w:ascii="Times New Roman" w:hAnsi="Times New Roman" w:cs="Times New Roman"/>
                <w:color w:val="000000"/>
                <w:sz w:val="24"/>
                <w:szCs w:val="24"/>
              </w:rPr>
              <w:t>Сущность, методологические принципы и модели внутрифирменного обучения персонала</w:t>
            </w:r>
          </w:p>
          <w:p w:rsidR="002D16F9" w:rsidRDefault="00042164">
            <w:pPr>
              <w:spacing w:after="0" w:line="240" w:lineRule="auto"/>
              <w:jc w:val="both"/>
              <w:rPr>
                <w:sz w:val="24"/>
                <w:szCs w:val="24"/>
              </w:rPr>
            </w:pPr>
            <w:r>
              <w:rPr>
                <w:rFonts w:ascii="Times New Roman" w:hAnsi="Times New Roman" w:cs="Times New Roman"/>
                <w:color w:val="000000"/>
                <w:sz w:val="24"/>
                <w:szCs w:val="24"/>
              </w:rPr>
              <w:t>Основные виды, формы, технологии и методы профессионального обучения персонала</w:t>
            </w:r>
          </w:p>
          <w:p w:rsidR="002D16F9" w:rsidRDefault="00042164">
            <w:pPr>
              <w:spacing w:after="0" w:line="240" w:lineRule="auto"/>
              <w:jc w:val="both"/>
              <w:rPr>
                <w:sz w:val="24"/>
                <w:szCs w:val="24"/>
              </w:rPr>
            </w:pPr>
            <w:r>
              <w:rPr>
                <w:rFonts w:ascii="Times New Roman" w:hAnsi="Times New Roman" w:cs="Times New Roman"/>
                <w:color w:val="000000"/>
                <w:sz w:val="24"/>
                <w:szCs w:val="24"/>
              </w:rPr>
              <w:t>Разработка учебных планов и программ. Организация и планирование практических занятий. Передовой отечественный и зарубежный опыт организации внутрифирменного профессионального обучения персонала</w:t>
            </w:r>
          </w:p>
        </w:tc>
      </w:tr>
      <w:tr w:rsidR="002D16F9">
        <w:trPr>
          <w:trHeight w:hRule="exact" w:val="546"/>
        </w:trPr>
        <w:tc>
          <w:tcPr>
            <w:tcW w:w="9654" w:type="dxa"/>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b/>
                <w:color w:val="000000"/>
                <w:sz w:val="24"/>
                <w:szCs w:val="24"/>
              </w:rPr>
              <w:t>Показатели эффективности внутрифирменного профессионального обучения кадров</w:t>
            </w:r>
          </w:p>
        </w:tc>
      </w:tr>
    </w:tbl>
    <w:p w:rsidR="002D16F9" w:rsidRDefault="000421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16F9">
        <w:trPr>
          <w:trHeight w:hRule="exact" w:val="38"/>
        </w:trPr>
        <w:tc>
          <w:tcPr>
            <w:tcW w:w="9654" w:type="dxa"/>
            <w:shd w:val="clear" w:color="000000" w:fill="FFFFFF"/>
            <w:tcMar>
              <w:left w:w="34" w:type="dxa"/>
              <w:right w:w="34" w:type="dxa"/>
            </w:tcMar>
          </w:tcPr>
          <w:p w:rsidR="002D16F9" w:rsidRDefault="002D16F9"/>
        </w:tc>
      </w:tr>
      <w:tr w:rsidR="002D16F9">
        <w:trPr>
          <w:trHeight w:hRule="exact" w:val="285"/>
        </w:trPr>
        <w:tc>
          <w:tcPr>
            <w:tcW w:w="9654" w:type="dxa"/>
            <w:shd w:val="clear" w:color="000000" w:fill="FFFFFF"/>
            <w:tcMar>
              <w:left w:w="34" w:type="dxa"/>
              <w:right w:w="34" w:type="dxa"/>
            </w:tcMar>
          </w:tcPr>
          <w:p w:rsidR="002D16F9" w:rsidRDefault="002D16F9">
            <w:pPr>
              <w:spacing w:after="0" w:line="240" w:lineRule="auto"/>
              <w:jc w:val="both"/>
              <w:rPr>
                <w:sz w:val="24"/>
                <w:szCs w:val="24"/>
              </w:rPr>
            </w:pPr>
          </w:p>
        </w:tc>
      </w:tr>
      <w:tr w:rsidR="002D16F9">
        <w:trPr>
          <w:trHeight w:hRule="exact" w:val="304"/>
        </w:trPr>
        <w:tc>
          <w:tcPr>
            <w:tcW w:w="9654" w:type="dxa"/>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b/>
                <w:color w:val="000000"/>
                <w:sz w:val="24"/>
                <w:szCs w:val="24"/>
              </w:rPr>
              <w:t>Управление деловой карьерой персонала</w:t>
            </w:r>
          </w:p>
        </w:tc>
      </w:tr>
      <w:tr w:rsidR="002D16F9">
        <w:trPr>
          <w:trHeight w:hRule="exact" w:val="1366"/>
        </w:trPr>
        <w:tc>
          <w:tcPr>
            <w:tcW w:w="9654" w:type="dxa"/>
            <w:shd w:val="clear" w:color="000000" w:fill="FFFFFF"/>
            <w:tcMar>
              <w:left w:w="34" w:type="dxa"/>
              <w:right w:w="34" w:type="dxa"/>
            </w:tcMar>
          </w:tcPr>
          <w:p w:rsidR="002D16F9" w:rsidRDefault="00042164">
            <w:pPr>
              <w:spacing w:after="0" w:line="240" w:lineRule="auto"/>
              <w:jc w:val="both"/>
              <w:rPr>
                <w:sz w:val="24"/>
                <w:szCs w:val="24"/>
              </w:rPr>
            </w:pPr>
            <w:r>
              <w:rPr>
                <w:rFonts w:ascii="Times New Roman" w:hAnsi="Times New Roman" w:cs="Times New Roman"/>
                <w:color w:val="000000"/>
                <w:sz w:val="24"/>
                <w:szCs w:val="24"/>
              </w:rPr>
              <w:t>Сущность и виды карьеры персонала</w:t>
            </w:r>
          </w:p>
          <w:p w:rsidR="002D16F9" w:rsidRDefault="00042164">
            <w:pPr>
              <w:spacing w:after="0" w:line="240" w:lineRule="auto"/>
              <w:jc w:val="both"/>
              <w:rPr>
                <w:sz w:val="24"/>
                <w:szCs w:val="24"/>
              </w:rPr>
            </w:pPr>
            <w:r>
              <w:rPr>
                <w:rFonts w:ascii="Times New Roman" w:hAnsi="Times New Roman" w:cs="Times New Roman"/>
                <w:color w:val="000000"/>
                <w:sz w:val="24"/>
                <w:szCs w:val="24"/>
              </w:rPr>
              <w:t>Этапы карьеры</w:t>
            </w:r>
          </w:p>
          <w:p w:rsidR="002D16F9" w:rsidRDefault="00042164">
            <w:pPr>
              <w:spacing w:after="0" w:line="240" w:lineRule="auto"/>
              <w:jc w:val="both"/>
              <w:rPr>
                <w:sz w:val="24"/>
                <w:szCs w:val="24"/>
              </w:rPr>
            </w:pPr>
            <w:r>
              <w:rPr>
                <w:rFonts w:ascii="Times New Roman" w:hAnsi="Times New Roman" w:cs="Times New Roman"/>
                <w:color w:val="000000"/>
                <w:sz w:val="24"/>
                <w:szCs w:val="24"/>
              </w:rPr>
              <w:t>Управление карьерой</w:t>
            </w:r>
          </w:p>
          <w:p w:rsidR="002D16F9" w:rsidRDefault="00042164">
            <w:pPr>
              <w:spacing w:after="0" w:line="240" w:lineRule="auto"/>
              <w:jc w:val="both"/>
              <w:rPr>
                <w:sz w:val="24"/>
                <w:szCs w:val="24"/>
              </w:rPr>
            </w:pPr>
            <w:r>
              <w:rPr>
                <w:rFonts w:ascii="Times New Roman" w:hAnsi="Times New Roman" w:cs="Times New Roman"/>
                <w:color w:val="000000"/>
                <w:sz w:val="24"/>
                <w:szCs w:val="24"/>
              </w:rPr>
              <w:t>Принципы карьерного продвижения</w:t>
            </w:r>
          </w:p>
          <w:p w:rsidR="002D16F9" w:rsidRDefault="00042164">
            <w:pPr>
              <w:spacing w:after="0" w:line="240" w:lineRule="auto"/>
              <w:jc w:val="both"/>
              <w:rPr>
                <w:sz w:val="24"/>
                <w:szCs w:val="24"/>
              </w:rPr>
            </w:pPr>
            <w:r>
              <w:rPr>
                <w:rFonts w:ascii="Times New Roman" w:hAnsi="Times New Roman" w:cs="Times New Roman"/>
                <w:color w:val="000000"/>
                <w:sz w:val="24"/>
                <w:szCs w:val="24"/>
              </w:rPr>
              <w:t>Факторы торможения карьерного продвижения</w:t>
            </w:r>
          </w:p>
        </w:tc>
      </w:tr>
      <w:tr w:rsidR="002D16F9">
        <w:trPr>
          <w:trHeight w:hRule="exact" w:val="304"/>
        </w:trPr>
        <w:tc>
          <w:tcPr>
            <w:tcW w:w="9654" w:type="dxa"/>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b/>
                <w:color w:val="000000"/>
                <w:sz w:val="24"/>
                <w:szCs w:val="24"/>
              </w:rPr>
              <w:t>Работа с кадровым резервом</w:t>
            </w:r>
          </w:p>
        </w:tc>
      </w:tr>
      <w:tr w:rsidR="002D16F9">
        <w:trPr>
          <w:trHeight w:hRule="exact" w:val="1366"/>
        </w:trPr>
        <w:tc>
          <w:tcPr>
            <w:tcW w:w="9654" w:type="dxa"/>
            <w:shd w:val="clear" w:color="000000" w:fill="FFFFFF"/>
            <w:tcMar>
              <w:left w:w="34" w:type="dxa"/>
              <w:right w:w="34" w:type="dxa"/>
            </w:tcMar>
          </w:tcPr>
          <w:p w:rsidR="002D16F9" w:rsidRDefault="00042164">
            <w:pPr>
              <w:spacing w:after="0" w:line="240" w:lineRule="auto"/>
              <w:jc w:val="both"/>
              <w:rPr>
                <w:sz w:val="24"/>
                <w:szCs w:val="24"/>
              </w:rPr>
            </w:pPr>
            <w:r>
              <w:rPr>
                <w:rFonts w:ascii="Times New Roman" w:hAnsi="Times New Roman" w:cs="Times New Roman"/>
                <w:color w:val="000000"/>
                <w:sz w:val="24"/>
                <w:szCs w:val="24"/>
              </w:rPr>
              <w:t>Сущность кадрового резерва и его типы</w:t>
            </w:r>
          </w:p>
          <w:p w:rsidR="002D16F9" w:rsidRDefault="00042164">
            <w:pPr>
              <w:spacing w:after="0" w:line="240" w:lineRule="auto"/>
              <w:jc w:val="both"/>
              <w:rPr>
                <w:sz w:val="24"/>
                <w:szCs w:val="24"/>
              </w:rPr>
            </w:pPr>
            <w:r>
              <w:rPr>
                <w:rFonts w:ascii="Times New Roman" w:hAnsi="Times New Roman" w:cs="Times New Roman"/>
                <w:color w:val="000000"/>
                <w:sz w:val="24"/>
                <w:szCs w:val="24"/>
              </w:rPr>
              <w:t>Этапы работы с кадровым резервом  Критерии включения в резерв</w:t>
            </w:r>
          </w:p>
          <w:p w:rsidR="002D16F9" w:rsidRDefault="00042164">
            <w:pPr>
              <w:spacing w:after="0" w:line="240" w:lineRule="auto"/>
              <w:jc w:val="both"/>
              <w:rPr>
                <w:sz w:val="24"/>
                <w:szCs w:val="24"/>
              </w:rPr>
            </w:pPr>
            <w:r>
              <w:rPr>
                <w:rFonts w:ascii="Times New Roman" w:hAnsi="Times New Roman" w:cs="Times New Roman"/>
                <w:color w:val="000000"/>
                <w:sz w:val="24"/>
                <w:szCs w:val="24"/>
              </w:rPr>
              <w:t>Программа «Планирование карьеры»</w:t>
            </w:r>
          </w:p>
          <w:p w:rsidR="002D16F9" w:rsidRDefault="00042164">
            <w:pPr>
              <w:spacing w:after="0" w:line="240" w:lineRule="auto"/>
              <w:jc w:val="both"/>
              <w:rPr>
                <w:sz w:val="24"/>
                <w:szCs w:val="24"/>
              </w:rPr>
            </w:pPr>
            <w:r>
              <w:rPr>
                <w:rFonts w:ascii="Times New Roman" w:hAnsi="Times New Roman" w:cs="Times New Roman"/>
                <w:color w:val="000000"/>
                <w:sz w:val="24"/>
                <w:szCs w:val="24"/>
              </w:rPr>
              <w:t>Оценка возможностей развития карьеры</w:t>
            </w:r>
          </w:p>
          <w:p w:rsidR="002D16F9" w:rsidRDefault="00042164">
            <w:pPr>
              <w:spacing w:after="0" w:line="240" w:lineRule="auto"/>
              <w:jc w:val="both"/>
              <w:rPr>
                <w:sz w:val="24"/>
                <w:szCs w:val="24"/>
              </w:rPr>
            </w:pPr>
            <w:r>
              <w:rPr>
                <w:rFonts w:ascii="Times New Roman" w:hAnsi="Times New Roman" w:cs="Times New Roman"/>
                <w:color w:val="000000"/>
                <w:sz w:val="24"/>
                <w:szCs w:val="24"/>
              </w:rPr>
              <w:t>Составные элементы программы планирования карьеры</w:t>
            </w:r>
          </w:p>
        </w:tc>
      </w:tr>
      <w:tr w:rsidR="002D16F9">
        <w:trPr>
          <w:trHeight w:hRule="exact" w:val="277"/>
        </w:trPr>
        <w:tc>
          <w:tcPr>
            <w:tcW w:w="9654" w:type="dxa"/>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D16F9">
        <w:trPr>
          <w:trHeight w:hRule="exact" w:val="14"/>
        </w:trPr>
        <w:tc>
          <w:tcPr>
            <w:tcW w:w="9640" w:type="dxa"/>
          </w:tcPr>
          <w:p w:rsidR="002D16F9" w:rsidRDefault="002D16F9"/>
        </w:tc>
      </w:tr>
      <w:tr w:rsidR="002D16F9">
        <w:trPr>
          <w:trHeight w:hRule="exact" w:val="585"/>
        </w:trPr>
        <w:tc>
          <w:tcPr>
            <w:tcW w:w="9654" w:type="dxa"/>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b/>
                <w:color w:val="000000"/>
                <w:sz w:val="24"/>
                <w:szCs w:val="24"/>
              </w:rPr>
              <w:t>Государственная политика в области воспроизводства и рационального использования квалифицированной рабочей силы</w:t>
            </w:r>
          </w:p>
        </w:tc>
      </w:tr>
      <w:tr w:rsidR="002D16F9">
        <w:trPr>
          <w:trHeight w:hRule="exact" w:val="285"/>
        </w:trPr>
        <w:tc>
          <w:tcPr>
            <w:tcW w:w="9654" w:type="dxa"/>
            <w:shd w:val="clear" w:color="000000" w:fill="FFFFFF"/>
            <w:tcMar>
              <w:left w:w="34" w:type="dxa"/>
              <w:right w:w="34" w:type="dxa"/>
            </w:tcMar>
          </w:tcPr>
          <w:p w:rsidR="002D16F9" w:rsidRDefault="002D16F9">
            <w:pPr>
              <w:spacing w:after="0" w:line="240" w:lineRule="auto"/>
              <w:jc w:val="both"/>
              <w:rPr>
                <w:sz w:val="24"/>
                <w:szCs w:val="24"/>
              </w:rPr>
            </w:pPr>
          </w:p>
        </w:tc>
      </w:tr>
      <w:tr w:rsidR="002D16F9">
        <w:trPr>
          <w:trHeight w:hRule="exact" w:val="14"/>
        </w:trPr>
        <w:tc>
          <w:tcPr>
            <w:tcW w:w="9640" w:type="dxa"/>
          </w:tcPr>
          <w:p w:rsidR="002D16F9" w:rsidRDefault="002D16F9"/>
        </w:tc>
      </w:tr>
      <w:tr w:rsidR="002D16F9">
        <w:trPr>
          <w:trHeight w:hRule="exact" w:val="304"/>
        </w:trPr>
        <w:tc>
          <w:tcPr>
            <w:tcW w:w="9654" w:type="dxa"/>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b/>
                <w:color w:val="000000"/>
                <w:sz w:val="24"/>
                <w:szCs w:val="24"/>
              </w:rPr>
              <w:t>Планирование персонала в организации и его отбор</w:t>
            </w:r>
          </w:p>
        </w:tc>
      </w:tr>
      <w:tr w:rsidR="002D16F9">
        <w:trPr>
          <w:trHeight w:hRule="exact" w:val="285"/>
        </w:trPr>
        <w:tc>
          <w:tcPr>
            <w:tcW w:w="9654" w:type="dxa"/>
            <w:shd w:val="clear" w:color="000000" w:fill="FFFFFF"/>
            <w:tcMar>
              <w:left w:w="34" w:type="dxa"/>
              <w:right w:w="34" w:type="dxa"/>
            </w:tcMar>
          </w:tcPr>
          <w:p w:rsidR="002D16F9" w:rsidRDefault="002D16F9">
            <w:pPr>
              <w:spacing w:after="0" w:line="240" w:lineRule="auto"/>
              <w:jc w:val="both"/>
              <w:rPr>
                <w:sz w:val="24"/>
                <w:szCs w:val="24"/>
              </w:rPr>
            </w:pPr>
          </w:p>
        </w:tc>
      </w:tr>
      <w:tr w:rsidR="002D16F9">
        <w:trPr>
          <w:trHeight w:hRule="exact" w:val="14"/>
        </w:trPr>
        <w:tc>
          <w:tcPr>
            <w:tcW w:w="9640" w:type="dxa"/>
          </w:tcPr>
          <w:p w:rsidR="002D16F9" w:rsidRDefault="002D16F9"/>
        </w:tc>
      </w:tr>
      <w:tr w:rsidR="002D16F9">
        <w:trPr>
          <w:trHeight w:hRule="exact" w:val="304"/>
        </w:trPr>
        <w:tc>
          <w:tcPr>
            <w:tcW w:w="9654" w:type="dxa"/>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b/>
                <w:color w:val="000000"/>
                <w:sz w:val="24"/>
                <w:szCs w:val="24"/>
              </w:rPr>
              <w:t>Оценка деятельности персонала</w:t>
            </w:r>
          </w:p>
        </w:tc>
      </w:tr>
      <w:tr w:rsidR="002D16F9">
        <w:trPr>
          <w:trHeight w:hRule="exact" w:val="285"/>
        </w:trPr>
        <w:tc>
          <w:tcPr>
            <w:tcW w:w="9654" w:type="dxa"/>
            <w:shd w:val="clear" w:color="000000" w:fill="FFFFFF"/>
            <w:tcMar>
              <w:left w:w="34" w:type="dxa"/>
              <w:right w:w="34" w:type="dxa"/>
            </w:tcMar>
          </w:tcPr>
          <w:p w:rsidR="002D16F9" w:rsidRDefault="002D16F9">
            <w:pPr>
              <w:spacing w:after="0" w:line="240" w:lineRule="auto"/>
              <w:jc w:val="both"/>
              <w:rPr>
                <w:sz w:val="24"/>
                <w:szCs w:val="24"/>
              </w:rPr>
            </w:pPr>
          </w:p>
        </w:tc>
      </w:tr>
      <w:tr w:rsidR="002D16F9">
        <w:trPr>
          <w:trHeight w:hRule="exact" w:val="14"/>
        </w:trPr>
        <w:tc>
          <w:tcPr>
            <w:tcW w:w="9640" w:type="dxa"/>
          </w:tcPr>
          <w:p w:rsidR="002D16F9" w:rsidRDefault="002D16F9"/>
        </w:tc>
      </w:tr>
      <w:tr w:rsidR="002D16F9">
        <w:trPr>
          <w:trHeight w:hRule="exact" w:val="304"/>
        </w:trPr>
        <w:tc>
          <w:tcPr>
            <w:tcW w:w="9654" w:type="dxa"/>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b/>
                <w:color w:val="000000"/>
                <w:sz w:val="24"/>
                <w:szCs w:val="24"/>
              </w:rPr>
              <w:t>Обучение персонала</w:t>
            </w:r>
          </w:p>
        </w:tc>
      </w:tr>
      <w:tr w:rsidR="002D16F9">
        <w:trPr>
          <w:trHeight w:hRule="exact" w:val="285"/>
        </w:trPr>
        <w:tc>
          <w:tcPr>
            <w:tcW w:w="9654" w:type="dxa"/>
            <w:shd w:val="clear" w:color="000000" w:fill="FFFFFF"/>
            <w:tcMar>
              <w:left w:w="34" w:type="dxa"/>
              <w:right w:w="34" w:type="dxa"/>
            </w:tcMar>
          </w:tcPr>
          <w:p w:rsidR="002D16F9" w:rsidRDefault="002D16F9">
            <w:pPr>
              <w:spacing w:after="0" w:line="240" w:lineRule="auto"/>
              <w:jc w:val="both"/>
              <w:rPr>
                <w:sz w:val="24"/>
                <w:szCs w:val="24"/>
              </w:rPr>
            </w:pPr>
          </w:p>
        </w:tc>
      </w:tr>
      <w:tr w:rsidR="002D16F9">
        <w:trPr>
          <w:trHeight w:hRule="exact" w:val="14"/>
        </w:trPr>
        <w:tc>
          <w:tcPr>
            <w:tcW w:w="9640" w:type="dxa"/>
          </w:tcPr>
          <w:p w:rsidR="002D16F9" w:rsidRDefault="002D16F9"/>
        </w:tc>
      </w:tr>
      <w:tr w:rsidR="002D16F9">
        <w:trPr>
          <w:trHeight w:hRule="exact" w:val="585"/>
        </w:trPr>
        <w:tc>
          <w:tcPr>
            <w:tcW w:w="9654" w:type="dxa"/>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b/>
                <w:color w:val="000000"/>
                <w:sz w:val="24"/>
                <w:szCs w:val="24"/>
              </w:rPr>
              <w:t>Сущность, методологические принципы, цели, задачи, технологии и модели внутрифирменного обучения персонала</w:t>
            </w:r>
          </w:p>
        </w:tc>
      </w:tr>
      <w:tr w:rsidR="002D16F9">
        <w:trPr>
          <w:trHeight w:hRule="exact" w:val="285"/>
        </w:trPr>
        <w:tc>
          <w:tcPr>
            <w:tcW w:w="9654" w:type="dxa"/>
            <w:shd w:val="clear" w:color="000000" w:fill="FFFFFF"/>
            <w:tcMar>
              <w:left w:w="34" w:type="dxa"/>
              <w:right w:w="34" w:type="dxa"/>
            </w:tcMar>
          </w:tcPr>
          <w:p w:rsidR="002D16F9" w:rsidRDefault="002D16F9">
            <w:pPr>
              <w:spacing w:after="0" w:line="240" w:lineRule="auto"/>
              <w:jc w:val="both"/>
              <w:rPr>
                <w:sz w:val="24"/>
                <w:szCs w:val="24"/>
              </w:rPr>
            </w:pPr>
          </w:p>
        </w:tc>
      </w:tr>
      <w:tr w:rsidR="002D16F9">
        <w:trPr>
          <w:trHeight w:hRule="exact" w:val="14"/>
        </w:trPr>
        <w:tc>
          <w:tcPr>
            <w:tcW w:w="9640" w:type="dxa"/>
          </w:tcPr>
          <w:p w:rsidR="002D16F9" w:rsidRDefault="002D16F9"/>
        </w:tc>
      </w:tr>
      <w:tr w:rsidR="002D16F9">
        <w:trPr>
          <w:trHeight w:hRule="exact" w:val="585"/>
        </w:trPr>
        <w:tc>
          <w:tcPr>
            <w:tcW w:w="9654" w:type="dxa"/>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b/>
                <w:color w:val="000000"/>
                <w:sz w:val="24"/>
                <w:szCs w:val="24"/>
              </w:rPr>
              <w:t>Показатели эффективности внутрифирменного профессионального обучения кадров</w:t>
            </w:r>
          </w:p>
        </w:tc>
      </w:tr>
      <w:tr w:rsidR="002D16F9">
        <w:trPr>
          <w:trHeight w:hRule="exact" w:val="285"/>
        </w:trPr>
        <w:tc>
          <w:tcPr>
            <w:tcW w:w="9654" w:type="dxa"/>
            <w:shd w:val="clear" w:color="000000" w:fill="FFFFFF"/>
            <w:tcMar>
              <w:left w:w="34" w:type="dxa"/>
              <w:right w:w="34" w:type="dxa"/>
            </w:tcMar>
          </w:tcPr>
          <w:p w:rsidR="002D16F9" w:rsidRDefault="002D16F9">
            <w:pPr>
              <w:spacing w:after="0" w:line="240" w:lineRule="auto"/>
              <w:jc w:val="both"/>
              <w:rPr>
                <w:sz w:val="24"/>
                <w:szCs w:val="24"/>
              </w:rPr>
            </w:pPr>
          </w:p>
        </w:tc>
      </w:tr>
      <w:tr w:rsidR="002D16F9">
        <w:trPr>
          <w:trHeight w:hRule="exact" w:val="14"/>
        </w:trPr>
        <w:tc>
          <w:tcPr>
            <w:tcW w:w="9640" w:type="dxa"/>
          </w:tcPr>
          <w:p w:rsidR="002D16F9" w:rsidRDefault="002D16F9"/>
        </w:tc>
      </w:tr>
      <w:tr w:rsidR="002D16F9">
        <w:trPr>
          <w:trHeight w:hRule="exact" w:val="304"/>
        </w:trPr>
        <w:tc>
          <w:tcPr>
            <w:tcW w:w="9654" w:type="dxa"/>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b/>
                <w:color w:val="000000"/>
                <w:sz w:val="24"/>
                <w:szCs w:val="24"/>
              </w:rPr>
              <w:t>Управление деловой карьерой персонала</w:t>
            </w:r>
          </w:p>
        </w:tc>
      </w:tr>
      <w:tr w:rsidR="002D16F9">
        <w:trPr>
          <w:trHeight w:hRule="exact" w:val="285"/>
        </w:trPr>
        <w:tc>
          <w:tcPr>
            <w:tcW w:w="9654" w:type="dxa"/>
            <w:shd w:val="clear" w:color="000000" w:fill="FFFFFF"/>
            <w:tcMar>
              <w:left w:w="34" w:type="dxa"/>
              <w:right w:w="34" w:type="dxa"/>
            </w:tcMar>
          </w:tcPr>
          <w:p w:rsidR="002D16F9" w:rsidRDefault="002D16F9">
            <w:pPr>
              <w:spacing w:after="0" w:line="240" w:lineRule="auto"/>
              <w:jc w:val="both"/>
              <w:rPr>
                <w:sz w:val="24"/>
                <w:szCs w:val="24"/>
              </w:rPr>
            </w:pPr>
          </w:p>
        </w:tc>
      </w:tr>
      <w:tr w:rsidR="002D16F9">
        <w:trPr>
          <w:trHeight w:hRule="exact" w:val="14"/>
        </w:trPr>
        <w:tc>
          <w:tcPr>
            <w:tcW w:w="9640" w:type="dxa"/>
          </w:tcPr>
          <w:p w:rsidR="002D16F9" w:rsidRDefault="002D16F9"/>
        </w:tc>
      </w:tr>
      <w:tr w:rsidR="002D16F9">
        <w:trPr>
          <w:trHeight w:hRule="exact" w:val="304"/>
        </w:trPr>
        <w:tc>
          <w:tcPr>
            <w:tcW w:w="9654" w:type="dxa"/>
            <w:shd w:val="clear" w:color="000000" w:fill="FFFFFF"/>
            <w:tcMar>
              <w:left w:w="34" w:type="dxa"/>
              <w:right w:w="34" w:type="dxa"/>
            </w:tcMar>
          </w:tcPr>
          <w:p w:rsidR="002D16F9" w:rsidRDefault="00042164">
            <w:pPr>
              <w:spacing w:after="0" w:line="240" w:lineRule="auto"/>
              <w:jc w:val="center"/>
              <w:rPr>
                <w:sz w:val="24"/>
                <w:szCs w:val="24"/>
              </w:rPr>
            </w:pPr>
            <w:r>
              <w:rPr>
                <w:rFonts w:ascii="Times New Roman" w:hAnsi="Times New Roman" w:cs="Times New Roman"/>
                <w:b/>
                <w:color w:val="000000"/>
                <w:sz w:val="24"/>
                <w:szCs w:val="24"/>
              </w:rPr>
              <w:t>Работа с кадровым резервом</w:t>
            </w:r>
          </w:p>
        </w:tc>
      </w:tr>
      <w:tr w:rsidR="002D16F9">
        <w:trPr>
          <w:trHeight w:hRule="exact" w:val="285"/>
        </w:trPr>
        <w:tc>
          <w:tcPr>
            <w:tcW w:w="9654" w:type="dxa"/>
            <w:shd w:val="clear" w:color="000000" w:fill="FFFFFF"/>
            <w:tcMar>
              <w:left w:w="34" w:type="dxa"/>
              <w:right w:w="34" w:type="dxa"/>
            </w:tcMar>
          </w:tcPr>
          <w:p w:rsidR="002D16F9" w:rsidRDefault="002D16F9">
            <w:pPr>
              <w:spacing w:after="0" w:line="240" w:lineRule="auto"/>
              <w:jc w:val="both"/>
              <w:rPr>
                <w:sz w:val="24"/>
                <w:szCs w:val="24"/>
              </w:rPr>
            </w:pPr>
          </w:p>
        </w:tc>
      </w:tr>
      <w:tr w:rsidR="002D16F9">
        <w:trPr>
          <w:trHeight w:hRule="exact" w:val="855"/>
        </w:trPr>
        <w:tc>
          <w:tcPr>
            <w:tcW w:w="9654" w:type="dxa"/>
            <w:shd w:val="clear" w:color="000000" w:fill="FFFFFF"/>
            <w:tcMar>
              <w:left w:w="34" w:type="dxa"/>
              <w:right w:w="34" w:type="dxa"/>
            </w:tcMar>
          </w:tcPr>
          <w:p w:rsidR="002D16F9" w:rsidRDefault="002D16F9">
            <w:pPr>
              <w:spacing w:after="0" w:line="240" w:lineRule="auto"/>
              <w:rPr>
                <w:sz w:val="24"/>
                <w:szCs w:val="24"/>
              </w:rPr>
            </w:pPr>
          </w:p>
          <w:p w:rsidR="002D16F9" w:rsidRDefault="0004216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D16F9">
        <w:trPr>
          <w:trHeight w:hRule="exact" w:val="4912"/>
        </w:trPr>
        <w:tc>
          <w:tcPr>
            <w:tcW w:w="9654" w:type="dxa"/>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«Развитие персонала» / Ильченко С.М.. – Омск: Изд-во Омской гуманитарной академии, 2022.</w:t>
            </w:r>
          </w:p>
          <w:p w:rsidR="002D16F9" w:rsidRDefault="0004216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D16F9" w:rsidRDefault="0004216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D16F9" w:rsidRDefault="0004216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2D16F9" w:rsidRDefault="0004216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D16F9">
        <w:trPr>
          <w:trHeight w:hRule="exact" w:val="855"/>
        </w:trPr>
        <w:tc>
          <w:tcPr>
            <w:tcW w:w="9654" w:type="dxa"/>
            <w:gridSpan w:val="2"/>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2D16F9" w:rsidRDefault="00042164">
            <w:pPr>
              <w:spacing w:after="0" w:line="240" w:lineRule="auto"/>
              <w:rPr>
                <w:sz w:val="24"/>
                <w:szCs w:val="24"/>
              </w:rPr>
            </w:pPr>
            <w:r>
              <w:rPr>
                <w:rFonts w:ascii="Times New Roman" w:hAnsi="Times New Roman" w:cs="Times New Roman"/>
                <w:b/>
                <w:color w:val="000000"/>
                <w:sz w:val="24"/>
                <w:szCs w:val="24"/>
              </w:rPr>
              <w:t>Основная:</w:t>
            </w:r>
          </w:p>
        </w:tc>
      </w:tr>
      <w:tr w:rsidR="002D16F9">
        <w:trPr>
          <w:trHeight w:hRule="exact" w:val="555"/>
        </w:trPr>
        <w:tc>
          <w:tcPr>
            <w:tcW w:w="9654" w:type="dxa"/>
            <w:gridSpan w:val="2"/>
            <w:shd w:val="clear" w:color="000000" w:fill="FFFFFF"/>
            <w:tcMar>
              <w:left w:w="34" w:type="dxa"/>
              <w:right w:w="34" w:type="dxa"/>
            </w:tcMar>
          </w:tcPr>
          <w:p w:rsidR="002D16F9" w:rsidRDefault="0004216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Корпоративный</w:t>
            </w:r>
            <w:r>
              <w:t xml:space="preserve"> </w:t>
            </w:r>
            <w:r>
              <w:rPr>
                <w:rFonts w:ascii="Times New Roman" w:hAnsi="Times New Roman" w:cs="Times New Roman"/>
                <w:color w:val="000000"/>
                <w:sz w:val="24"/>
                <w:szCs w:val="24"/>
              </w:rPr>
              <w:t>тренинг,</w:t>
            </w:r>
            <w:r>
              <w:t xml:space="preserve"> </w:t>
            </w:r>
            <w:r>
              <w:rPr>
                <w:rFonts w:ascii="Times New Roman" w:hAnsi="Times New Roman" w:cs="Times New Roman"/>
                <w:color w:val="000000"/>
                <w:sz w:val="24"/>
                <w:szCs w:val="24"/>
              </w:rPr>
              <w:t>наставничество,</w:t>
            </w:r>
            <w:r>
              <w:t xml:space="preserve"> </w:t>
            </w:r>
            <w:r>
              <w:rPr>
                <w:rFonts w:ascii="Times New Roman" w:hAnsi="Times New Roman" w:cs="Times New Roman"/>
                <w:color w:val="000000"/>
                <w:sz w:val="24"/>
                <w:szCs w:val="24"/>
              </w:rPr>
              <w:t>коучинг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Кларин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978-5-534-02811-9.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4400A">
                <w:rPr>
                  <w:rStyle w:val="a3"/>
                </w:rPr>
                <w:t>https://urait.ru/bcode/471312</w:t>
              </w:r>
            </w:hyperlink>
            <w:r>
              <w:t xml:space="preserve"> </w:t>
            </w:r>
          </w:p>
        </w:tc>
      </w:tr>
      <w:tr w:rsidR="002D16F9">
        <w:trPr>
          <w:trHeight w:hRule="exact" w:val="826"/>
        </w:trPr>
        <w:tc>
          <w:tcPr>
            <w:tcW w:w="9654" w:type="dxa"/>
            <w:gridSpan w:val="2"/>
            <w:shd w:val="clear" w:color="000000" w:fill="FFFFFF"/>
            <w:tcMar>
              <w:left w:w="34" w:type="dxa"/>
              <w:right w:w="34" w:type="dxa"/>
            </w:tcMar>
          </w:tcPr>
          <w:p w:rsidR="002D16F9" w:rsidRDefault="0004216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профессиональное</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Кязимов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978-5-534-10623-7.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4400A">
                <w:rPr>
                  <w:rStyle w:val="a3"/>
                </w:rPr>
                <w:t>https://urait.ru/bcode/475005</w:t>
              </w:r>
            </w:hyperlink>
            <w:r>
              <w:t xml:space="preserve"> </w:t>
            </w:r>
          </w:p>
        </w:tc>
      </w:tr>
      <w:tr w:rsidR="002D16F9">
        <w:trPr>
          <w:trHeight w:hRule="exact" w:val="555"/>
        </w:trPr>
        <w:tc>
          <w:tcPr>
            <w:tcW w:w="9654" w:type="dxa"/>
            <w:gridSpan w:val="2"/>
            <w:shd w:val="clear" w:color="000000" w:fill="FFFFFF"/>
            <w:tcMar>
              <w:left w:w="34" w:type="dxa"/>
              <w:right w:w="34" w:type="dxa"/>
            </w:tcMar>
          </w:tcPr>
          <w:p w:rsidR="002D16F9" w:rsidRDefault="0004216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Кадровый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Коргова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4400A">
                <w:rPr>
                  <w:rStyle w:val="a3"/>
                </w:rPr>
                <w:t>https://urait.ru/bcode/476721</w:t>
              </w:r>
            </w:hyperlink>
            <w:r>
              <w:t xml:space="preserve"> </w:t>
            </w:r>
          </w:p>
        </w:tc>
      </w:tr>
      <w:tr w:rsidR="002D16F9">
        <w:trPr>
          <w:trHeight w:hRule="exact" w:val="826"/>
        </w:trPr>
        <w:tc>
          <w:tcPr>
            <w:tcW w:w="9654" w:type="dxa"/>
            <w:gridSpan w:val="2"/>
            <w:shd w:val="clear" w:color="000000" w:fill="FFFFFF"/>
            <w:tcMar>
              <w:left w:w="34" w:type="dxa"/>
              <w:right w:w="34" w:type="dxa"/>
            </w:tcMar>
          </w:tcPr>
          <w:p w:rsidR="002D16F9" w:rsidRDefault="0004216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Горелов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Круглов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Мельников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978-5-534-00650-6.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4400A">
                <w:rPr>
                  <w:rStyle w:val="a3"/>
                </w:rPr>
                <w:t>https://urait.ru/bcode/470091</w:t>
              </w:r>
            </w:hyperlink>
            <w:r>
              <w:t xml:space="preserve"> </w:t>
            </w:r>
          </w:p>
        </w:tc>
      </w:tr>
      <w:tr w:rsidR="002D16F9">
        <w:trPr>
          <w:trHeight w:hRule="exact" w:val="277"/>
        </w:trPr>
        <w:tc>
          <w:tcPr>
            <w:tcW w:w="285" w:type="dxa"/>
          </w:tcPr>
          <w:p w:rsidR="002D16F9" w:rsidRDefault="002D16F9"/>
        </w:tc>
        <w:tc>
          <w:tcPr>
            <w:tcW w:w="9370" w:type="dxa"/>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i/>
                <w:color w:val="000000"/>
                <w:sz w:val="24"/>
                <w:szCs w:val="24"/>
              </w:rPr>
              <w:t>Дополнительная:</w:t>
            </w:r>
          </w:p>
        </w:tc>
      </w:tr>
      <w:tr w:rsidR="002D16F9">
        <w:trPr>
          <w:trHeight w:hRule="exact" w:val="26"/>
        </w:trPr>
        <w:tc>
          <w:tcPr>
            <w:tcW w:w="9654" w:type="dxa"/>
            <w:gridSpan w:val="2"/>
            <w:vMerge w:val="restart"/>
            <w:shd w:val="clear" w:color="000000" w:fill="FFFFFF"/>
            <w:tcMar>
              <w:left w:w="34" w:type="dxa"/>
              <w:right w:w="34" w:type="dxa"/>
            </w:tcMar>
          </w:tcPr>
          <w:p w:rsidR="002D16F9" w:rsidRDefault="0004216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мотивации</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Бакирова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мотивации</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978-5-238-01605-4.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4400A">
                <w:rPr>
                  <w:rStyle w:val="a3"/>
                </w:rPr>
                <w:t>http://www.iprbookshop.ru/81836.html</w:t>
              </w:r>
            </w:hyperlink>
            <w:r>
              <w:t xml:space="preserve"> </w:t>
            </w:r>
          </w:p>
        </w:tc>
      </w:tr>
      <w:tr w:rsidR="002D16F9">
        <w:trPr>
          <w:trHeight w:hRule="exact" w:val="799"/>
        </w:trPr>
        <w:tc>
          <w:tcPr>
            <w:tcW w:w="9654" w:type="dxa"/>
            <w:gridSpan w:val="2"/>
            <w:vMerge/>
            <w:shd w:val="clear" w:color="000000" w:fill="FFFFFF"/>
            <w:tcMar>
              <w:left w:w="34" w:type="dxa"/>
              <w:right w:w="34" w:type="dxa"/>
            </w:tcMar>
          </w:tcPr>
          <w:p w:rsidR="002D16F9" w:rsidRDefault="002D16F9"/>
        </w:tc>
      </w:tr>
      <w:tr w:rsidR="002D16F9">
        <w:trPr>
          <w:trHeight w:hRule="exact" w:val="826"/>
        </w:trPr>
        <w:tc>
          <w:tcPr>
            <w:tcW w:w="9654" w:type="dxa"/>
            <w:gridSpan w:val="2"/>
            <w:shd w:val="clear" w:color="000000" w:fill="FFFFFF"/>
            <w:tcMar>
              <w:left w:w="34" w:type="dxa"/>
              <w:right w:w="34" w:type="dxa"/>
            </w:tcMar>
          </w:tcPr>
          <w:p w:rsidR="002D16F9" w:rsidRDefault="0004216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Сбалансированная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Хруцкий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Толмачев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Хруцкий</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978-5-534-06638-8.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4400A">
                <w:rPr>
                  <w:rStyle w:val="a3"/>
                </w:rPr>
                <w:t>https://urait.ru/bcode/471455</w:t>
              </w:r>
            </w:hyperlink>
            <w:r>
              <w:t xml:space="preserve"> </w:t>
            </w:r>
          </w:p>
        </w:tc>
      </w:tr>
      <w:tr w:rsidR="002D16F9">
        <w:trPr>
          <w:trHeight w:hRule="exact" w:val="1096"/>
        </w:trPr>
        <w:tc>
          <w:tcPr>
            <w:tcW w:w="9654" w:type="dxa"/>
            <w:gridSpan w:val="2"/>
            <w:shd w:val="clear" w:color="000000" w:fill="FFFFFF"/>
            <w:tcMar>
              <w:left w:w="34" w:type="dxa"/>
              <w:right w:w="34" w:type="dxa"/>
            </w:tcMar>
          </w:tcPr>
          <w:p w:rsidR="002D16F9" w:rsidRDefault="0004216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Педагогические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развитием</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Хасанова,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Педагогические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развитием</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Казань:</w:t>
            </w:r>
            <w:r>
              <w:t xml:space="preserve"> </w:t>
            </w:r>
            <w:r>
              <w:rPr>
                <w:rFonts w:ascii="Times New Roman" w:hAnsi="Times New Roman" w:cs="Times New Roman"/>
                <w:color w:val="000000"/>
                <w:sz w:val="24"/>
                <w:szCs w:val="24"/>
              </w:rPr>
              <w:t>Казанский</w:t>
            </w:r>
            <w:r>
              <w:t xml:space="preserve"> </w:t>
            </w:r>
            <w:r>
              <w:rPr>
                <w:rFonts w:ascii="Times New Roman" w:hAnsi="Times New Roman" w:cs="Times New Roman"/>
                <w:color w:val="000000"/>
                <w:sz w:val="24"/>
                <w:szCs w:val="24"/>
              </w:rPr>
              <w:t>национальный</w:t>
            </w:r>
            <w:r>
              <w:t xml:space="preserve"> </w:t>
            </w:r>
            <w:r>
              <w:rPr>
                <w:rFonts w:ascii="Times New Roman" w:hAnsi="Times New Roman" w:cs="Times New Roman"/>
                <w:color w:val="000000"/>
                <w:sz w:val="24"/>
                <w:szCs w:val="24"/>
              </w:rPr>
              <w:t>исследовательский</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978-5-7882-2364-3.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E4400A">
                <w:rPr>
                  <w:rStyle w:val="a3"/>
                </w:rPr>
                <w:t>http://www.iprbookshop.ru/95005.html</w:t>
              </w:r>
            </w:hyperlink>
            <w:r>
              <w:t xml:space="preserve"> </w:t>
            </w:r>
          </w:p>
        </w:tc>
      </w:tr>
      <w:tr w:rsidR="002D16F9">
        <w:trPr>
          <w:trHeight w:hRule="exact" w:val="585"/>
        </w:trPr>
        <w:tc>
          <w:tcPr>
            <w:tcW w:w="9654" w:type="dxa"/>
            <w:gridSpan w:val="2"/>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D16F9">
        <w:trPr>
          <w:trHeight w:hRule="exact" w:val="8022"/>
        </w:trPr>
        <w:tc>
          <w:tcPr>
            <w:tcW w:w="9654" w:type="dxa"/>
            <w:gridSpan w:val="2"/>
            <w:shd w:val="clear" w:color="000000" w:fill="FFFFFF"/>
            <w:tcMar>
              <w:left w:w="34" w:type="dxa"/>
              <w:right w:w="34" w:type="dxa"/>
            </w:tcMar>
          </w:tcPr>
          <w:p w:rsidR="002D16F9" w:rsidRDefault="0004216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E4400A">
                <w:rPr>
                  <w:rStyle w:val="a3"/>
                  <w:rFonts w:ascii="Times New Roman" w:hAnsi="Times New Roman" w:cs="Times New Roman"/>
                  <w:sz w:val="24"/>
                  <w:szCs w:val="24"/>
                </w:rPr>
                <w:t>http://www.iprbookshop.ru</w:t>
              </w:r>
            </w:hyperlink>
          </w:p>
          <w:p w:rsidR="002D16F9" w:rsidRDefault="0004216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E4400A">
                <w:rPr>
                  <w:rStyle w:val="a3"/>
                  <w:rFonts w:ascii="Times New Roman" w:hAnsi="Times New Roman" w:cs="Times New Roman"/>
                  <w:sz w:val="24"/>
                  <w:szCs w:val="24"/>
                </w:rPr>
                <w:t>http://biblio-online.ru</w:t>
              </w:r>
            </w:hyperlink>
          </w:p>
          <w:p w:rsidR="002D16F9" w:rsidRDefault="0004216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E4400A">
                <w:rPr>
                  <w:rStyle w:val="a3"/>
                  <w:rFonts w:ascii="Times New Roman" w:hAnsi="Times New Roman" w:cs="Times New Roman"/>
                  <w:sz w:val="24"/>
                  <w:szCs w:val="24"/>
                </w:rPr>
                <w:t>http://window.edu.ru/</w:t>
              </w:r>
            </w:hyperlink>
          </w:p>
          <w:p w:rsidR="002D16F9" w:rsidRDefault="0004216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E4400A">
                <w:rPr>
                  <w:rStyle w:val="a3"/>
                  <w:rFonts w:ascii="Times New Roman" w:hAnsi="Times New Roman" w:cs="Times New Roman"/>
                  <w:sz w:val="24"/>
                  <w:szCs w:val="24"/>
                </w:rPr>
                <w:t>http://elibrary.ru</w:t>
              </w:r>
            </w:hyperlink>
          </w:p>
          <w:p w:rsidR="002D16F9" w:rsidRDefault="0004216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E4400A">
                <w:rPr>
                  <w:rStyle w:val="a3"/>
                  <w:rFonts w:ascii="Times New Roman" w:hAnsi="Times New Roman" w:cs="Times New Roman"/>
                  <w:sz w:val="24"/>
                  <w:szCs w:val="24"/>
                </w:rPr>
                <w:t>http://www.sciencedirect.com</w:t>
              </w:r>
            </w:hyperlink>
          </w:p>
          <w:p w:rsidR="002D16F9" w:rsidRDefault="0004216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2D16F9" w:rsidRDefault="0004216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E4400A">
                <w:rPr>
                  <w:rStyle w:val="a3"/>
                  <w:rFonts w:ascii="Times New Roman" w:hAnsi="Times New Roman" w:cs="Times New Roman"/>
                  <w:sz w:val="24"/>
                  <w:szCs w:val="24"/>
                </w:rPr>
                <w:t>http://journals.cambridge.org</w:t>
              </w:r>
            </w:hyperlink>
          </w:p>
          <w:p w:rsidR="002D16F9" w:rsidRDefault="0004216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E4400A">
                <w:rPr>
                  <w:rStyle w:val="a3"/>
                  <w:rFonts w:ascii="Times New Roman" w:hAnsi="Times New Roman" w:cs="Times New Roman"/>
                  <w:sz w:val="24"/>
                  <w:szCs w:val="24"/>
                </w:rPr>
                <w:t>http://www.oxfordjoumals.org</w:t>
              </w:r>
            </w:hyperlink>
          </w:p>
          <w:p w:rsidR="002D16F9" w:rsidRDefault="0004216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E4400A">
                <w:rPr>
                  <w:rStyle w:val="a3"/>
                  <w:rFonts w:ascii="Times New Roman" w:hAnsi="Times New Roman" w:cs="Times New Roman"/>
                  <w:sz w:val="24"/>
                  <w:szCs w:val="24"/>
                </w:rPr>
                <w:t>http://dic.academic.ru/</w:t>
              </w:r>
            </w:hyperlink>
          </w:p>
          <w:p w:rsidR="002D16F9" w:rsidRDefault="0004216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E4400A">
                <w:rPr>
                  <w:rStyle w:val="a3"/>
                  <w:rFonts w:ascii="Times New Roman" w:hAnsi="Times New Roman" w:cs="Times New Roman"/>
                  <w:sz w:val="24"/>
                  <w:szCs w:val="24"/>
                </w:rPr>
                <w:t>http://www.benran.ru</w:t>
              </w:r>
            </w:hyperlink>
          </w:p>
          <w:p w:rsidR="002D16F9" w:rsidRDefault="0004216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E4400A">
                <w:rPr>
                  <w:rStyle w:val="a3"/>
                  <w:rFonts w:ascii="Times New Roman" w:hAnsi="Times New Roman" w:cs="Times New Roman"/>
                  <w:sz w:val="24"/>
                  <w:szCs w:val="24"/>
                </w:rPr>
                <w:t>http://www.gks.ru</w:t>
              </w:r>
            </w:hyperlink>
          </w:p>
          <w:p w:rsidR="002D16F9" w:rsidRDefault="0004216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E4400A">
                <w:rPr>
                  <w:rStyle w:val="a3"/>
                  <w:rFonts w:ascii="Times New Roman" w:hAnsi="Times New Roman" w:cs="Times New Roman"/>
                  <w:sz w:val="24"/>
                  <w:szCs w:val="24"/>
                </w:rPr>
                <w:t>http://diss.rsl.ru</w:t>
              </w:r>
            </w:hyperlink>
          </w:p>
          <w:p w:rsidR="002D16F9" w:rsidRDefault="0004216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E4400A">
                <w:rPr>
                  <w:rStyle w:val="a3"/>
                  <w:rFonts w:ascii="Times New Roman" w:hAnsi="Times New Roman" w:cs="Times New Roman"/>
                  <w:sz w:val="24"/>
                  <w:szCs w:val="24"/>
                </w:rPr>
                <w:t>http://ru.spinform.ru</w:t>
              </w:r>
            </w:hyperlink>
          </w:p>
          <w:p w:rsidR="002D16F9" w:rsidRDefault="0004216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D16F9" w:rsidRDefault="0004216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rsidR="002D16F9" w:rsidRDefault="000421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16F9">
        <w:trPr>
          <w:trHeight w:hRule="exact" w:val="1907"/>
        </w:trPr>
        <w:tc>
          <w:tcPr>
            <w:tcW w:w="9654" w:type="dxa"/>
            <w:shd w:val="clear" w:color="000000" w:fill="FFFFFF"/>
            <w:tcMar>
              <w:left w:w="34" w:type="dxa"/>
              <w:right w:w="34" w:type="dxa"/>
            </w:tcMar>
          </w:tcPr>
          <w:p w:rsidR="002D16F9" w:rsidRDefault="00042164">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D16F9">
        <w:trPr>
          <w:trHeight w:hRule="exact" w:val="314"/>
        </w:trPr>
        <w:tc>
          <w:tcPr>
            <w:tcW w:w="9654" w:type="dxa"/>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D16F9">
        <w:trPr>
          <w:trHeight w:hRule="exact" w:val="13169"/>
        </w:trPr>
        <w:tc>
          <w:tcPr>
            <w:tcW w:w="9654" w:type="dxa"/>
            <w:shd w:val="clear" w:color="000000" w:fill="FFFFFF"/>
            <w:tcMar>
              <w:left w:w="34" w:type="dxa"/>
              <w:right w:w="34" w:type="dxa"/>
            </w:tcMar>
          </w:tcPr>
          <w:p w:rsidR="002D16F9" w:rsidRDefault="0004216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D16F9" w:rsidRDefault="0004216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D16F9" w:rsidRDefault="0004216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D16F9" w:rsidRDefault="0004216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D16F9" w:rsidRDefault="0004216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D16F9" w:rsidRDefault="0004216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D16F9" w:rsidRDefault="0004216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D16F9" w:rsidRDefault="0004216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D16F9" w:rsidRDefault="0004216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D16F9" w:rsidRDefault="0004216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D16F9" w:rsidRDefault="0004216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rsidR="002D16F9" w:rsidRDefault="000421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16F9">
        <w:trPr>
          <w:trHeight w:hRule="exact" w:val="646"/>
        </w:trPr>
        <w:tc>
          <w:tcPr>
            <w:tcW w:w="9654" w:type="dxa"/>
            <w:shd w:val="clear" w:color="000000" w:fill="FFFFFF"/>
            <w:tcMar>
              <w:left w:w="34" w:type="dxa"/>
              <w:right w:w="34" w:type="dxa"/>
            </w:tcMar>
          </w:tcPr>
          <w:p w:rsidR="002D16F9" w:rsidRDefault="00042164">
            <w:pPr>
              <w:spacing w:after="0" w:line="240" w:lineRule="auto"/>
              <w:jc w:val="both"/>
              <w:rPr>
                <w:sz w:val="24"/>
                <w:szCs w:val="24"/>
              </w:rPr>
            </w:pPr>
            <w:r>
              <w:rPr>
                <w:rFonts w:ascii="Times New Roman" w:hAnsi="Times New Roman" w:cs="Times New Roman"/>
                <w:color w:val="000000"/>
                <w:sz w:val="24"/>
                <w:szCs w:val="24"/>
              </w:rPr>
              <w:lastRenderedPageBreak/>
              <w:t>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D16F9">
        <w:trPr>
          <w:trHeight w:hRule="exact" w:val="855"/>
        </w:trPr>
        <w:tc>
          <w:tcPr>
            <w:tcW w:w="9654" w:type="dxa"/>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D16F9">
        <w:trPr>
          <w:trHeight w:hRule="exact" w:val="2989"/>
        </w:trPr>
        <w:tc>
          <w:tcPr>
            <w:tcW w:w="9654" w:type="dxa"/>
            <w:shd w:val="clear" w:color="000000" w:fill="FFFFFF"/>
            <w:tcMar>
              <w:left w:w="34" w:type="dxa"/>
              <w:right w:w="34" w:type="dxa"/>
            </w:tcMar>
          </w:tcPr>
          <w:p w:rsidR="002D16F9" w:rsidRDefault="0004216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D16F9" w:rsidRDefault="002D16F9">
            <w:pPr>
              <w:spacing w:after="0" w:line="240" w:lineRule="auto"/>
              <w:jc w:val="both"/>
              <w:rPr>
                <w:sz w:val="24"/>
                <w:szCs w:val="24"/>
              </w:rPr>
            </w:pPr>
          </w:p>
          <w:p w:rsidR="002D16F9" w:rsidRDefault="0004216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D16F9" w:rsidRDefault="0004216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D16F9" w:rsidRDefault="0004216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D16F9" w:rsidRDefault="0004216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D16F9" w:rsidRDefault="0004216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D16F9" w:rsidRDefault="0004216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D16F9" w:rsidRDefault="002D16F9">
            <w:pPr>
              <w:spacing w:after="0" w:line="240" w:lineRule="auto"/>
              <w:jc w:val="both"/>
              <w:rPr>
                <w:sz w:val="24"/>
                <w:szCs w:val="24"/>
              </w:rPr>
            </w:pPr>
          </w:p>
          <w:p w:rsidR="002D16F9" w:rsidRDefault="0004216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D16F9">
        <w:trPr>
          <w:trHeight w:hRule="exact" w:val="304"/>
        </w:trPr>
        <w:tc>
          <w:tcPr>
            <w:tcW w:w="9654" w:type="dxa"/>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2D16F9">
        <w:trPr>
          <w:trHeight w:hRule="exact" w:val="304"/>
        </w:trPr>
        <w:tc>
          <w:tcPr>
            <w:tcW w:w="9654" w:type="dxa"/>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2D16F9">
        <w:trPr>
          <w:trHeight w:hRule="exact" w:val="304"/>
        </w:trPr>
        <w:tc>
          <w:tcPr>
            <w:tcW w:w="9654" w:type="dxa"/>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E4400A">
                <w:rPr>
                  <w:rStyle w:val="a3"/>
                  <w:rFonts w:ascii="Times New Roman" w:hAnsi="Times New Roman" w:cs="Times New Roman"/>
                  <w:sz w:val="24"/>
                  <w:szCs w:val="24"/>
                </w:rPr>
                <w:t>http://www.ict.edu.ru</w:t>
              </w:r>
            </w:hyperlink>
          </w:p>
        </w:tc>
      </w:tr>
      <w:tr w:rsidR="002D16F9">
        <w:trPr>
          <w:trHeight w:hRule="exact" w:val="304"/>
        </w:trPr>
        <w:tc>
          <w:tcPr>
            <w:tcW w:w="9654" w:type="dxa"/>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E4400A">
                <w:rPr>
                  <w:rStyle w:val="a3"/>
                  <w:rFonts w:ascii="Times New Roman" w:hAnsi="Times New Roman" w:cs="Times New Roman"/>
                  <w:sz w:val="24"/>
                  <w:szCs w:val="24"/>
                </w:rPr>
                <w:t>http://pravo.gov.ru</w:t>
              </w:r>
            </w:hyperlink>
          </w:p>
        </w:tc>
      </w:tr>
      <w:tr w:rsidR="002D16F9">
        <w:trPr>
          <w:trHeight w:hRule="exact" w:val="304"/>
        </w:trPr>
        <w:tc>
          <w:tcPr>
            <w:tcW w:w="9654" w:type="dxa"/>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E4400A">
                <w:rPr>
                  <w:rStyle w:val="a3"/>
                  <w:rFonts w:ascii="Times New Roman" w:hAnsi="Times New Roman" w:cs="Times New Roman"/>
                  <w:sz w:val="24"/>
                  <w:szCs w:val="24"/>
                </w:rPr>
                <w:t>http://edu.garant.ru/omga/</w:t>
              </w:r>
            </w:hyperlink>
          </w:p>
        </w:tc>
      </w:tr>
      <w:tr w:rsidR="002D16F9">
        <w:trPr>
          <w:trHeight w:hRule="exact" w:val="585"/>
        </w:trPr>
        <w:tc>
          <w:tcPr>
            <w:tcW w:w="9654" w:type="dxa"/>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E4400A">
                <w:rPr>
                  <w:rStyle w:val="a3"/>
                  <w:rFonts w:ascii="Times New Roman" w:hAnsi="Times New Roman" w:cs="Times New Roman"/>
                  <w:sz w:val="24"/>
                  <w:szCs w:val="24"/>
                </w:rPr>
                <w:t>http://www.consultant.ru/edu/student/study/</w:t>
              </w:r>
            </w:hyperlink>
          </w:p>
        </w:tc>
      </w:tr>
      <w:tr w:rsidR="002D16F9">
        <w:trPr>
          <w:trHeight w:hRule="exact" w:val="314"/>
        </w:trPr>
        <w:tc>
          <w:tcPr>
            <w:tcW w:w="9654" w:type="dxa"/>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D16F9">
        <w:trPr>
          <w:trHeight w:hRule="exact" w:val="7587"/>
        </w:trPr>
        <w:tc>
          <w:tcPr>
            <w:tcW w:w="9654" w:type="dxa"/>
            <w:shd w:val="clear" w:color="000000" w:fill="FFFFFF"/>
            <w:tcMar>
              <w:left w:w="34" w:type="dxa"/>
              <w:right w:w="34" w:type="dxa"/>
            </w:tcMar>
          </w:tcPr>
          <w:p w:rsidR="002D16F9" w:rsidRDefault="0004216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D16F9" w:rsidRDefault="0004216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D16F9" w:rsidRDefault="0004216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D16F9" w:rsidRDefault="0004216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D16F9" w:rsidRDefault="0004216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D16F9" w:rsidRDefault="0004216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D16F9" w:rsidRDefault="0004216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D16F9" w:rsidRDefault="0004216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D16F9" w:rsidRDefault="0004216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D16F9" w:rsidRDefault="0004216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D16F9" w:rsidRDefault="0004216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D16F9" w:rsidRDefault="0004216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D16F9" w:rsidRDefault="0004216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D16F9" w:rsidRDefault="0004216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D16F9">
        <w:trPr>
          <w:trHeight w:hRule="exact" w:val="277"/>
        </w:trPr>
        <w:tc>
          <w:tcPr>
            <w:tcW w:w="9640" w:type="dxa"/>
          </w:tcPr>
          <w:p w:rsidR="002D16F9" w:rsidRDefault="002D16F9"/>
        </w:tc>
      </w:tr>
      <w:tr w:rsidR="002D16F9">
        <w:trPr>
          <w:trHeight w:hRule="exact" w:val="585"/>
        </w:trPr>
        <w:tc>
          <w:tcPr>
            <w:tcW w:w="9654" w:type="dxa"/>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bl>
    <w:p w:rsidR="002D16F9" w:rsidRDefault="000421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16F9">
        <w:trPr>
          <w:trHeight w:hRule="exact" w:val="14078"/>
        </w:trPr>
        <w:tc>
          <w:tcPr>
            <w:tcW w:w="9654" w:type="dxa"/>
            <w:shd w:val="clear" w:color="000000" w:fill="FFFFFF"/>
            <w:tcMar>
              <w:left w:w="34" w:type="dxa"/>
              <w:right w:w="34" w:type="dxa"/>
            </w:tcMar>
          </w:tcPr>
          <w:p w:rsidR="002D16F9" w:rsidRDefault="00042164">
            <w:pPr>
              <w:spacing w:after="0" w:line="240" w:lineRule="auto"/>
              <w:jc w:val="both"/>
              <w:rPr>
                <w:sz w:val="24"/>
                <w:szCs w:val="24"/>
              </w:rPr>
            </w:pPr>
            <w:r>
              <w:rPr>
                <w:rFonts w:ascii="Times New Roman" w:hAnsi="Times New Roman" w:cs="Times New Roman"/>
                <w:color w:val="000000"/>
                <w:sz w:val="24"/>
                <w:szCs w:val="24"/>
              </w:rPr>
              <w:lastRenderedPageBreak/>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D16F9" w:rsidRDefault="0004216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D16F9" w:rsidRDefault="0004216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D16F9" w:rsidRDefault="0004216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D16F9" w:rsidRDefault="0004216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2D16F9" w:rsidRDefault="0004216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D16F9">
        <w:trPr>
          <w:trHeight w:hRule="exact" w:val="1313"/>
        </w:trPr>
        <w:tc>
          <w:tcPr>
            <w:tcW w:w="9654" w:type="dxa"/>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w:t>
            </w:r>
          </w:p>
        </w:tc>
      </w:tr>
    </w:tbl>
    <w:p w:rsidR="002D16F9" w:rsidRDefault="000421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16F9">
        <w:trPr>
          <w:trHeight w:hRule="exact" w:val="1396"/>
        </w:trPr>
        <w:tc>
          <w:tcPr>
            <w:tcW w:w="9654" w:type="dxa"/>
            <w:shd w:val="clear" w:color="000000" w:fill="FFFFFF"/>
            <w:tcMar>
              <w:left w:w="34" w:type="dxa"/>
              <w:right w:w="34" w:type="dxa"/>
            </w:tcMar>
          </w:tcPr>
          <w:p w:rsidR="002D16F9" w:rsidRDefault="00042164">
            <w:pPr>
              <w:spacing w:after="0" w:line="240" w:lineRule="auto"/>
              <w:rPr>
                <w:sz w:val="24"/>
                <w:szCs w:val="24"/>
              </w:rPr>
            </w:pPr>
            <w:r>
              <w:rPr>
                <w:rFonts w:ascii="Times New Roman" w:hAnsi="Times New Roman" w:cs="Times New Roman"/>
                <w:color w:val="000000"/>
                <w:sz w:val="24"/>
                <w:szCs w:val="24"/>
              </w:rPr>
              <w:lastRenderedPageBreak/>
              <w:t>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2D16F9" w:rsidRDefault="002D16F9"/>
    <w:sectPr w:rsidR="002D16F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2164"/>
    <w:rsid w:val="001F0BC7"/>
    <w:rsid w:val="002D16F9"/>
    <w:rsid w:val="008D2E28"/>
    <w:rsid w:val="00D31453"/>
    <w:rsid w:val="00E209E2"/>
    <w:rsid w:val="00E44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2164"/>
    <w:rPr>
      <w:color w:val="0563C1" w:themeColor="hyperlink"/>
      <w:u w:val="single"/>
    </w:rPr>
  </w:style>
  <w:style w:type="character" w:styleId="a4">
    <w:name w:val="Unresolved Mention"/>
    <w:basedOn w:val="a0"/>
    <w:uiPriority w:val="99"/>
    <w:semiHidden/>
    <w:unhideWhenUsed/>
    <w:rsid w:val="00042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1836.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70091"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76721"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theme" Target="theme/theme1.xml"/><Relationship Id="rId5" Type="http://schemas.openxmlformats.org/officeDocument/2006/relationships/hyperlink" Target="https://urait.ru/bcode/475005"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edu.garant.ru/omga/" TargetMode="External"/><Relationship Id="rId10" Type="http://schemas.openxmlformats.org/officeDocument/2006/relationships/hyperlink" Target="http://www.iprbookshop.ru/95005.html"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hyperlink" Target="https://urait.ru/bcode/471312" TargetMode="External"/><Relationship Id="rId9" Type="http://schemas.openxmlformats.org/officeDocument/2006/relationships/hyperlink" Target="https://urait.ru/bcode/471455"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5821</Words>
  <Characters>33183</Characters>
  <Application>Microsoft Office Word</Application>
  <DocSecurity>0</DocSecurity>
  <Lines>276</Lines>
  <Paragraphs>77</Paragraphs>
  <ScaleCrop>false</ScaleCrop>
  <Company/>
  <LinksUpToDate>false</LinksUpToDate>
  <CharactersWithSpaces>38927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2022-2023_ФГОС3++2022_Бак-ОФО-УП(ДОП)(22)_plx_Развитие персонала</dc:title>
  <dc:creator>FastReport.NET</dc:creator>
  <cp:lastModifiedBy>Mark Bernstorf</cp:lastModifiedBy>
  <cp:revision>4</cp:revision>
  <dcterms:created xsi:type="dcterms:W3CDTF">2022-05-02T06:24:00Z</dcterms:created>
  <dcterms:modified xsi:type="dcterms:W3CDTF">2022-11-12T13:51:00Z</dcterms:modified>
</cp:coreProperties>
</file>